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C40785" w14:textId="4D0E664F" w:rsidR="00F0767E" w:rsidRDefault="00637EFF">
      <w:pPr>
        <w:pStyle w:val="berschrift1"/>
        <w:rPr>
          <w:rFonts w:ascii="Arial Narrow" w:eastAsia="Arial Narrow" w:hAnsi="Arial Narrow" w:cs="Arial Narrow"/>
          <w:sz w:val="40"/>
          <w:szCs w:val="40"/>
        </w:rPr>
      </w:pPr>
      <w:r>
        <w:rPr>
          <w:rFonts w:ascii="Arial Narrow" w:hAnsi="Arial Narrow"/>
          <w:b w:val="0"/>
          <w:bCs w:val="0"/>
          <w:sz w:val="40"/>
          <w:szCs w:val="40"/>
        </w:rPr>
        <w:t>Press</w:t>
      </w:r>
      <w:r w:rsidR="005D6DB4">
        <w:rPr>
          <w:rFonts w:ascii="Arial Narrow" w:hAnsi="Arial Narrow"/>
          <w:b w:val="0"/>
          <w:bCs w:val="0"/>
          <w:sz w:val="40"/>
          <w:szCs w:val="40"/>
        </w:rPr>
        <w:t>meldung</w:t>
      </w:r>
    </w:p>
    <w:p w14:paraId="19615615" w14:textId="77777777" w:rsidR="00F0767E" w:rsidRDefault="00F0767E">
      <w:pPr>
        <w:pStyle w:val="Text"/>
        <w:spacing w:line="360" w:lineRule="auto"/>
        <w:rPr>
          <w:rFonts w:ascii="Arial Narrow" w:eastAsia="Arial Narrow" w:hAnsi="Arial Narrow" w:cs="Arial Narrow"/>
        </w:rPr>
      </w:pPr>
    </w:p>
    <w:p w14:paraId="46301229" w14:textId="77777777" w:rsidR="0044623E" w:rsidRPr="001A5F65" w:rsidRDefault="0044623E">
      <w:pPr>
        <w:pStyle w:val="Text"/>
        <w:spacing w:line="360" w:lineRule="auto"/>
        <w:rPr>
          <w:rFonts w:asciiTheme="minorHAnsi" w:hAnsiTheme="minorHAnsi"/>
          <w:b/>
          <w:bCs/>
        </w:rPr>
      </w:pPr>
      <w:r w:rsidRPr="001A5F65">
        <w:rPr>
          <w:rFonts w:asciiTheme="minorHAnsi" w:hAnsiTheme="minorHAnsi"/>
          <w:b/>
          <w:bCs/>
        </w:rPr>
        <w:t>Durchbruch bei Digitalen Zwillingen. Überführung von der Theorie in die reale Praxis.</w:t>
      </w:r>
    </w:p>
    <w:p w14:paraId="48A3534A" w14:textId="4E0E9DDD" w:rsidR="00F0767E" w:rsidRPr="001A5F65" w:rsidRDefault="00637EFF">
      <w:pPr>
        <w:pStyle w:val="Text"/>
        <w:spacing w:line="360" w:lineRule="auto"/>
        <w:rPr>
          <w:rFonts w:asciiTheme="minorHAnsi" w:eastAsia="Arial" w:hAnsiTheme="minorHAnsi" w:cs="Arial"/>
          <w:b/>
          <w:bCs/>
        </w:rPr>
      </w:pPr>
      <w:r w:rsidRPr="001A5F65">
        <w:rPr>
          <w:rFonts w:asciiTheme="minorHAnsi" w:hAnsiTheme="minorHAnsi"/>
          <w:b/>
          <w:bCs/>
        </w:rPr>
        <w:t xml:space="preserve">R. STAHL stellt erste </w:t>
      </w:r>
      <w:r w:rsidR="00FD626F" w:rsidRPr="001A5F65">
        <w:rPr>
          <w:rFonts w:asciiTheme="minorHAnsi" w:hAnsiTheme="minorHAnsi"/>
          <w:b/>
          <w:bCs/>
        </w:rPr>
        <w:t xml:space="preserve">Digital </w:t>
      </w:r>
      <w:proofErr w:type="spellStart"/>
      <w:r w:rsidR="00FD626F" w:rsidRPr="001A5F65">
        <w:rPr>
          <w:rFonts w:asciiTheme="minorHAnsi" w:hAnsiTheme="minorHAnsi"/>
          <w:b/>
          <w:bCs/>
        </w:rPr>
        <w:t>Twin</w:t>
      </w:r>
      <w:proofErr w:type="spellEnd"/>
      <w:r w:rsidR="005D6DB4" w:rsidRPr="001A5F65">
        <w:rPr>
          <w:rFonts w:asciiTheme="minorHAnsi" w:hAnsiTheme="minorHAnsi"/>
          <w:b/>
          <w:bCs/>
        </w:rPr>
        <w:t>-</w:t>
      </w:r>
      <w:r w:rsidRPr="001A5F65">
        <w:rPr>
          <w:rFonts w:asciiTheme="minorHAnsi" w:hAnsiTheme="minorHAnsi"/>
          <w:b/>
          <w:bCs/>
        </w:rPr>
        <w:t>Plattform</w:t>
      </w:r>
      <w:r w:rsidR="00FD626F" w:rsidRPr="001A5F65">
        <w:rPr>
          <w:rFonts w:asciiTheme="minorHAnsi" w:hAnsiTheme="minorHAnsi"/>
          <w:b/>
          <w:bCs/>
        </w:rPr>
        <w:t xml:space="preserve"> in Kombination mit </w:t>
      </w:r>
      <w:r w:rsidRPr="001A5F65">
        <w:rPr>
          <w:rFonts w:asciiTheme="minorHAnsi" w:hAnsiTheme="minorHAnsi"/>
          <w:b/>
          <w:bCs/>
        </w:rPr>
        <w:t>digitale</w:t>
      </w:r>
      <w:r w:rsidR="00FD626F" w:rsidRPr="001A5F65">
        <w:rPr>
          <w:rFonts w:asciiTheme="minorHAnsi" w:hAnsiTheme="minorHAnsi"/>
          <w:b/>
          <w:bCs/>
        </w:rPr>
        <w:t>n</w:t>
      </w:r>
      <w:r w:rsidRPr="001A5F65">
        <w:rPr>
          <w:rFonts w:asciiTheme="minorHAnsi" w:hAnsiTheme="minorHAnsi"/>
          <w:b/>
          <w:bCs/>
        </w:rPr>
        <w:t xml:space="preserve"> Typenschild</w:t>
      </w:r>
      <w:r w:rsidR="00FD626F" w:rsidRPr="001A5F65">
        <w:rPr>
          <w:rFonts w:asciiTheme="minorHAnsi" w:hAnsiTheme="minorHAnsi"/>
          <w:b/>
          <w:bCs/>
        </w:rPr>
        <w:t xml:space="preserve">ern für die </w:t>
      </w:r>
      <w:r w:rsidRPr="001A5F65">
        <w:rPr>
          <w:rFonts w:asciiTheme="minorHAnsi" w:hAnsiTheme="minorHAnsi"/>
          <w:b/>
          <w:bCs/>
        </w:rPr>
        <w:t>Prozessindustrie vor</w:t>
      </w:r>
    </w:p>
    <w:p w14:paraId="3CBF19BF" w14:textId="77777777" w:rsidR="00F0767E" w:rsidRDefault="00F0767E">
      <w:pPr>
        <w:pStyle w:val="Text"/>
        <w:spacing w:line="360" w:lineRule="auto"/>
        <w:jc w:val="both"/>
        <w:rPr>
          <w:rFonts w:ascii="Arial Narrow" w:eastAsia="Arial Narrow" w:hAnsi="Arial Narrow" w:cs="Arial Narrow"/>
          <w:sz w:val="20"/>
          <w:szCs w:val="20"/>
        </w:rPr>
      </w:pPr>
    </w:p>
    <w:p w14:paraId="0A4B8264" w14:textId="2B0CB586" w:rsidR="00F0767E" w:rsidRDefault="00637EFF">
      <w:pPr>
        <w:pStyle w:val="Text"/>
        <w:spacing w:line="360" w:lineRule="auto"/>
        <w:jc w:val="both"/>
        <w:rPr>
          <w:rFonts w:ascii="Arial Narrow" w:eastAsia="Arial Narrow" w:hAnsi="Arial Narrow" w:cs="Arial Narrow"/>
          <w:sz w:val="20"/>
          <w:szCs w:val="20"/>
        </w:rPr>
      </w:pPr>
      <w:r>
        <w:rPr>
          <w:rFonts w:ascii="Arial Narrow" w:hAnsi="Arial Narrow"/>
          <w:sz w:val="20"/>
          <w:szCs w:val="20"/>
        </w:rPr>
        <w:t xml:space="preserve">R. STAHL, Experte im Bereich Explosionsschutz, setzt mit der Einführung der innovativen </w:t>
      </w:r>
      <w:r w:rsidR="0044623E">
        <w:rPr>
          <w:rFonts w:ascii="Arial Narrow" w:hAnsi="Arial Narrow"/>
          <w:sz w:val="20"/>
          <w:szCs w:val="20"/>
        </w:rPr>
        <w:t xml:space="preserve">Digital </w:t>
      </w:r>
      <w:proofErr w:type="spellStart"/>
      <w:r w:rsidR="0044623E">
        <w:rPr>
          <w:rFonts w:ascii="Arial Narrow" w:hAnsi="Arial Narrow"/>
          <w:sz w:val="20"/>
          <w:szCs w:val="20"/>
        </w:rPr>
        <w:t>Twin</w:t>
      </w:r>
      <w:proofErr w:type="spellEnd"/>
      <w:r w:rsidR="005D6DB4">
        <w:rPr>
          <w:rFonts w:ascii="Arial Narrow" w:hAnsi="Arial Narrow"/>
          <w:sz w:val="20"/>
          <w:szCs w:val="20"/>
        </w:rPr>
        <w:t>-</w:t>
      </w:r>
      <w:r>
        <w:rPr>
          <w:rFonts w:ascii="Arial Narrow" w:hAnsi="Arial Narrow"/>
          <w:sz w:val="20"/>
          <w:szCs w:val="20"/>
        </w:rPr>
        <w:t>Plattform</w:t>
      </w:r>
      <w:r w:rsidR="0044623E">
        <w:rPr>
          <w:rFonts w:ascii="Arial Narrow" w:hAnsi="Arial Narrow"/>
          <w:sz w:val="20"/>
          <w:szCs w:val="20"/>
        </w:rPr>
        <w:t xml:space="preserve"> und digitalen Typenschildern</w:t>
      </w:r>
      <w:r>
        <w:rPr>
          <w:rFonts w:ascii="Arial Narrow" w:hAnsi="Arial Narrow"/>
          <w:sz w:val="20"/>
          <w:szCs w:val="20"/>
        </w:rPr>
        <w:t xml:space="preserve"> einen neuen Meilenstein in der Prozessindustrie. Diese wegweisende Technologie </w:t>
      </w:r>
      <w:proofErr w:type="spellStart"/>
      <w:r>
        <w:rPr>
          <w:rFonts w:ascii="Arial Narrow" w:hAnsi="Arial Narrow"/>
          <w:sz w:val="20"/>
          <w:szCs w:val="20"/>
        </w:rPr>
        <w:t>erm</w:t>
      </w:r>
      <w:proofErr w:type="spellEnd"/>
      <w:r>
        <w:rPr>
          <w:rFonts w:ascii="Arial Narrow" w:hAnsi="Arial Narrow"/>
          <w:sz w:val="20"/>
          <w:szCs w:val="20"/>
          <w:lang w:val="sv-SE"/>
        </w:rPr>
        <w:t>ö</w:t>
      </w:r>
      <w:r>
        <w:rPr>
          <w:rFonts w:ascii="Arial Narrow" w:hAnsi="Arial Narrow"/>
          <w:sz w:val="20"/>
          <w:szCs w:val="20"/>
        </w:rPr>
        <w:t>glicht die effiziente Verwaltung und interaktive Nutzung digitaler Zwillinge realer Anlagenkomponenten, was Betreibern, Planern und Herstellern von Prozessanlagen erhebliche Vorteile bietet.</w:t>
      </w:r>
    </w:p>
    <w:p w14:paraId="0DD5ED2E" w14:textId="77777777" w:rsidR="00F0767E" w:rsidRDefault="00F0767E">
      <w:pPr>
        <w:pStyle w:val="Text"/>
        <w:spacing w:line="360" w:lineRule="auto"/>
        <w:jc w:val="both"/>
        <w:rPr>
          <w:rFonts w:ascii="Arial Narrow" w:eastAsia="Arial Narrow" w:hAnsi="Arial Narrow" w:cs="Arial Narrow"/>
          <w:sz w:val="20"/>
          <w:szCs w:val="20"/>
        </w:rPr>
      </w:pPr>
    </w:p>
    <w:p w14:paraId="62F8AFB0" w14:textId="570989EE" w:rsidR="00F0767E" w:rsidRDefault="00637EFF">
      <w:pPr>
        <w:pStyle w:val="Text"/>
        <w:spacing w:line="360" w:lineRule="auto"/>
        <w:jc w:val="both"/>
        <w:rPr>
          <w:rFonts w:ascii="Arial Narrow" w:eastAsia="Arial Narrow" w:hAnsi="Arial Narrow" w:cs="Arial Narrow"/>
          <w:sz w:val="20"/>
          <w:szCs w:val="20"/>
        </w:rPr>
      </w:pPr>
      <w:r>
        <w:rPr>
          <w:rFonts w:ascii="Arial Narrow" w:hAnsi="Arial Narrow"/>
          <w:sz w:val="20"/>
          <w:szCs w:val="20"/>
        </w:rPr>
        <w:t xml:space="preserve">Das digitale Typenschild stellt eine technologische Weiterentwicklung des </w:t>
      </w:r>
      <w:proofErr w:type="spellStart"/>
      <w:r>
        <w:rPr>
          <w:rFonts w:ascii="Arial Narrow" w:hAnsi="Arial Narrow"/>
          <w:sz w:val="20"/>
          <w:szCs w:val="20"/>
        </w:rPr>
        <w:t>herk</w:t>
      </w:r>
      <w:proofErr w:type="spellEnd"/>
      <w:r>
        <w:rPr>
          <w:rFonts w:ascii="Arial Narrow" w:hAnsi="Arial Narrow"/>
          <w:sz w:val="20"/>
          <w:szCs w:val="20"/>
          <w:lang w:val="sv-SE"/>
        </w:rPr>
        <w:t>ö</w:t>
      </w:r>
      <w:proofErr w:type="spellStart"/>
      <w:r>
        <w:rPr>
          <w:rFonts w:ascii="Arial Narrow" w:hAnsi="Arial Narrow"/>
          <w:sz w:val="20"/>
          <w:szCs w:val="20"/>
        </w:rPr>
        <w:t>mmlichen</w:t>
      </w:r>
      <w:proofErr w:type="spellEnd"/>
      <w:r>
        <w:rPr>
          <w:rFonts w:ascii="Arial Narrow" w:hAnsi="Arial Narrow"/>
          <w:sz w:val="20"/>
          <w:szCs w:val="20"/>
        </w:rPr>
        <w:t xml:space="preserve"> Typenschilds dar. Es liefert </w:t>
      </w:r>
      <w:r w:rsidR="0044623E">
        <w:rPr>
          <w:rFonts w:ascii="Arial Narrow" w:hAnsi="Arial Narrow"/>
          <w:sz w:val="20"/>
          <w:szCs w:val="20"/>
        </w:rPr>
        <w:t xml:space="preserve">unter anderem </w:t>
      </w:r>
      <w:r>
        <w:rPr>
          <w:rFonts w:ascii="Arial Narrow" w:hAnsi="Arial Narrow"/>
          <w:sz w:val="20"/>
          <w:szCs w:val="20"/>
        </w:rPr>
        <w:t>sämtliche erforderlichen Informationen und Kennzeichnungen für den sicheren Einsatz</w:t>
      </w:r>
      <w:r w:rsidR="0044623E">
        <w:rPr>
          <w:rFonts w:ascii="Arial Narrow" w:hAnsi="Arial Narrow"/>
          <w:sz w:val="20"/>
          <w:szCs w:val="20"/>
        </w:rPr>
        <w:t xml:space="preserve"> und die Wartung</w:t>
      </w:r>
      <w:r>
        <w:rPr>
          <w:rFonts w:ascii="Arial Narrow" w:hAnsi="Arial Narrow"/>
          <w:sz w:val="20"/>
          <w:szCs w:val="20"/>
        </w:rPr>
        <w:t xml:space="preserve"> von Produkten in digitaler Form. Durch QR-Codes oder RFID-Tags</w:t>
      </w:r>
      <w:r w:rsidR="0044623E">
        <w:rPr>
          <w:rFonts w:ascii="Arial Narrow" w:hAnsi="Arial Narrow"/>
          <w:sz w:val="20"/>
          <w:szCs w:val="20"/>
        </w:rPr>
        <w:t xml:space="preserve"> gemäß der IEC 61406</w:t>
      </w:r>
      <w:r>
        <w:rPr>
          <w:rFonts w:ascii="Arial Narrow" w:hAnsi="Arial Narrow"/>
          <w:sz w:val="20"/>
          <w:szCs w:val="20"/>
        </w:rPr>
        <w:t>, die auf den Produkten angebracht sind, k</w:t>
      </w:r>
      <w:r>
        <w:rPr>
          <w:rFonts w:ascii="Arial Narrow" w:hAnsi="Arial Narrow"/>
          <w:sz w:val="20"/>
          <w:szCs w:val="20"/>
          <w:lang w:val="sv-SE"/>
        </w:rPr>
        <w:t>ö</w:t>
      </w:r>
      <w:proofErr w:type="spellStart"/>
      <w:r>
        <w:rPr>
          <w:rFonts w:ascii="Arial Narrow" w:hAnsi="Arial Narrow"/>
          <w:sz w:val="20"/>
          <w:szCs w:val="20"/>
        </w:rPr>
        <w:t>nnen</w:t>
      </w:r>
      <w:proofErr w:type="spellEnd"/>
      <w:r>
        <w:rPr>
          <w:rFonts w:ascii="Arial Narrow" w:hAnsi="Arial Narrow"/>
          <w:sz w:val="20"/>
          <w:szCs w:val="20"/>
        </w:rPr>
        <w:t xml:space="preserve"> diese Informationen weltweit und jederzeit abgerufen werden. Dies bildet die Grundlage für die Optimierung von Wartungsarbeiten und der gesamten Betriebsführung, indem stets </w:t>
      </w:r>
      <w:r w:rsidR="0044623E">
        <w:rPr>
          <w:rFonts w:ascii="Arial Narrow" w:hAnsi="Arial Narrow"/>
          <w:sz w:val="20"/>
          <w:szCs w:val="20"/>
        </w:rPr>
        <w:t>die passenden</w:t>
      </w:r>
      <w:r>
        <w:rPr>
          <w:rFonts w:ascii="Arial Narrow" w:hAnsi="Arial Narrow"/>
          <w:sz w:val="20"/>
          <w:szCs w:val="20"/>
        </w:rPr>
        <w:t xml:space="preserve"> Daten und Dokumentationen verfügbar sind. Die Einhaltung von Sicherheits- und Compliance-Vorschriften wird dadurch erheblich erleichtert.</w:t>
      </w:r>
    </w:p>
    <w:p w14:paraId="7978D2B1" w14:textId="77777777" w:rsidR="00F0767E" w:rsidRDefault="00F0767E">
      <w:pPr>
        <w:pStyle w:val="Text"/>
        <w:spacing w:line="360" w:lineRule="auto"/>
        <w:jc w:val="both"/>
        <w:rPr>
          <w:rFonts w:ascii="Arial Narrow" w:eastAsia="Arial Narrow" w:hAnsi="Arial Narrow" w:cs="Arial Narrow"/>
          <w:sz w:val="20"/>
          <w:szCs w:val="20"/>
        </w:rPr>
      </w:pPr>
    </w:p>
    <w:p w14:paraId="2B37D5C0" w14:textId="77777777" w:rsidR="00F0767E" w:rsidRDefault="00637EFF">
      <w:pPr>
        <w:pStyle w:val="Text"/>
        <w:spacing w:line="360" w:lineRule="auto"/>
        <w:jc w:val="both"/>
        <w:rPr>
          <w:rFonts w:ascii="Arial Narrow" w:eastAsia="Arial Narrow" w:hAnsi="Arial Narrow" w:cs="Arial Narrow"/>
          <w:b/>
          <w:bCs/>
          <w:sz w:val="20"/>
          <w:szCs w:val="20"/>
        </w:rPr>
      </w:pPr>
      <w:r>
        <w:rPr>
          <w:rFonts w:ascii="Arial Narrow" w:hAnsi="Arial Narrow"/>
          <w:b/>
          <w:bCs/>
          <w:sz w:val="20"/>
          <w:szCs w:val="20"/>
        </w:rPr>
        <w:t>Digitales Typenschild kommt in der Praxis an</w:t>
      </w:r>
    </w:p>
    <w:p w14:paraId="180FED8F" w14:textId="3E0FDCEE" w:rsidR="00F0767E" w:rsidRDefault="00637EFF">
      <w:pPr>
        <w:pStyle w:val="Text"/>
        <w:spacing w:line="360" w:lineRule="auto"/>
        <w:jc w:val="both"/>
        <w:rPr>
          <w:rFonts w:ascii="Arial Narrow" w:eastAsia="Arial Narrow" w:hAnsi="Arial Narrow" w:cs="Arial Narrow"/>
          <w:sz w:val="20"/>
          <w:szCs w:val="20"/>
        </w:rPr>
      </w:pPr>
      <w:r w:rsidRPr="004412B0">
        <w:rPr>
          <w:rFonts w:ascii="Arial Narrow" w:hAnsi="Arial Narrow"/>
          <w:sz w:val="20"/>
          <w:szCs w:val="20"/>
        </w:rPr>
        <w:t>R. STAHL z</w:t>
      </w:r>
      <w:r>
        <w:rPr>
          <w:rFonts w:ascii="Arial Narrow" w:hAnsi="Arial Narrow"/>
          <w:sz w:val="20"/>
          <w:szCs w:val="20"/>
        </w:rPr>
        <w:t xml:space="preserve">ählt zu den Vorreitern weltweit, die die Submodelle wie Digital </w:t>
      </w:r>
      <w:proofErr w:type="spellStart"/>
      <w:r>
        <w:rPr>
          <w:rFonts w:ascii="Arial Narrow" w:hAnsi="Arial Narrow"/>
          <w:sz w:val="20"/>
          <w:szCs w:val="20"/>
        </w:rPr>
        <w:t>Nameplate</w:t>
      </w:r>
      <w:proofErr w:type="spellEnd"/>
      <w:r>
        <w:rPr>
          <w:rFonts w:ascii="Arial Narrow" w:hAnsi="Arial Narrow"/>
          <w:sz w:val="20"/>
          <w:szCs w:val="20"/>
        </w:rPr>
        <w:t xml:space="preserve">, Technical Data, </w:t>
      </w:r>
      <w:proofErr w:type="spellStart"/>
      <w:r>
        <w:rPr>
          <w:rFonts w:ascii="Arial Narrow" w:hAnsi="Arial Narrow"/>
          <w:sz w:val="20"/>
          <w:szCs w:val="20"/>
        </w:rPr>
        <w:t>Handover</w:t>
      </w:r>
      <w:proofErr w:type="spellEnd"/>
      <w:r>
        <w:rPr>
          <w:rFonts w:ascii="Arial Narrow" w:hAnsi="Arial Narrow"/>
          <w:sz w:val="20"/>
          <w:szCs w:val="20"/>
        </w:rPr>
        <w:t xml:space="preserve"> </w:t>
      </w:r>
      <w:proofErr w:type="spellStart"/>
      <w:r>
        <w:rPr>
          <w:rFonts w:ascii="Arial Narrow" w:hAnsi="Arial Narrow"/>
          <w:sz w:val="20"/>
          <w:szCs w:val="20"/>
        </w:rPr>
        <w:t>Documentation</w:t>
      </w:r>
      <w:proofErr w:type="spellEnd"/>
      <w:r>
        <w:rPr>
          <w:rFonts w:ascii="Arial Narrow" w:hAnsi="Arial Narrow"/>
          <w:sz w:val="20"/>
          <w:szCs w:val="20"/>
        </w:rPr>
        <w:t xml:space="preserve"> und </w:t>
      </w:r>
      <w:proofErr w:type="spellStart"/>
      <w:r>
        <w:rPr>
          <w:rFonts w:ascii="Arial Narrow" w:hAnsi="Arial Narrow"/>
          <w:sz w:val="20"/>
          <w:szCs w:val="20"/>
        </w:rPr>
        <w:t>Contact</w:t>
      </w:r>
      <w:proofErr w:type="spellEnd"/>
      <w:r>
        <w:rPr>
          <w:rFonts w:ascii="Arial Narrow" w:hAnsi="Arial Narrow"/>
          <w:sz w:val="20"/>
          <w:szCs w:val="20"/>
        </w:rPr>
        <w:t xml:space="preserve"> Information gemäß den strengen Spezifikationen der IDTA (Industrial Digital </w:t>
      </w:r>
      <w:proofErr w:type="spellStart"/>
      <w:r>
        <w:rPr>
          <w:rFonts w:ascii="Arial Narrow" w:hAnsi="Arial Narrow"/>
          <w:sz w:val="20"/>
          <w:szCs w:val="20"/>
        </w:rPr>
        <w:t>Twin</w:t>
      </w:r>
      <w:proofErr w:type="spellEnd"/>
      <w:r>
        <w:rPr>
          <w:rFonts w:ascii="Arial Narrow" w:hAnsi="Arial Narrow"/>
          <w:sz w:val="20"/>
          <w:szCs w:val="20"/>
        </w:rPr>
        <w:t xml:space="preserve"> </w:t>
      </w:r>
      <w:proofErr w:type="spellStart"/>
      <w:r>
        <w:rPr>
          <w:rFonts w:ascii="Arial Narrow" w:hAnsi="Arial Narrow"/>
          <w:sz w:val="20"/>
          <w:szCs w:val="20"/>
        </w:rPr>
        <w:t>Association</w:t>
      </w:r>
      <w:proofErr w:type="spellEnd"/>
      <w:r>
        <w:rPr>
          <w:rFonts w:ascii="Arial Narrow" w:hAnsi="Arial Narrow"/>
          <w:sz w:val="20"/>
          <w:szCs w:val="20"/>
        </w:rPr>
        <w:t>) er</w:t>
      </w:r>
      <w:r w:rsidR="00B854EA">
        <w:rPr>
          <w:rFonts w:ascii="Arial Narrow" w:hAnsi="Arial Narrow"/>
          <w:sz w:val="20"/>
          <w:szCs w:val="20"/>
        </w:rPr>
        <w:t>folgreich implementiert ha</w:t>
      </w:r>
      <w:r w:rsidR="005D6DB4">
        <w:rPr>
          <w:rFonts w:ascii="Arial Narrow" w:hAnsi="Arial Narrow"/>
          <w:sz w:val="20"/>
          <w:szCs w:val="20"/>
        </w:rPr>
        <w:t>ben. „</w:t>
      </w:r>
      <w:r w:rsidR="00B854EA" w:rsidRPr="00B854EA">
        <w:rPr>
          <w:rFonts w:ascii="Arial Narrow" w:hAnsi="Arial Narrow"/>
          <w:sz w:val="20"/>
          <w:szCs w:val="20"/>
        </w:rPr>
        <w:t>Mit der vollständigen Umsetzung der IDTA-Teilmodelle für alle Produkttypen und -instanzen ist das Unternehmen R.</w:t>
      </w:r>
      <w:r w:rsidR="00B854EA">
        <w:rPr>
          <w:rFonts w:ascii="Arial Narrow" w:hAnsi="Arial Narrow"/>
          <w:sz w:val="20"/>
          <w:szCs w:val="20"/>
        </w:rPr>
        <w:t> </w:t>
      </w:r>
      <w:r w:rsidR="00B854EA" w:rsidRPr="00B854EA">
        <w:rPr>
          <w:rFonts w:ascii="Arial Narrow" w:hAnsi="Arial Narrow"/>
          <w:sz w:val="20"/>
          <w:szCs w:val="20"/>
        </w:rPr>
        <w:t>STAHL einer der Innovatoren seiner Branche. Viele weitere Komponentenhersteller beschreiten gerade auch diesen Weg. Auf diese Weise wird der interoperable Digitale Zwilling zur Realitä</w:t>
      </w:r>
      <w:r w:rsidR="005D6DB4">
        <w:rPr>
          <w:rFonts w:ascii="Arial Narrow" w:hAnsi="Arial Narrow"/>
          <w:sz w:val="20"/>
          <w:szCs w:val="20"/>
        </w:rPr>
        <w:t>t,“</w:t>
      </w:r>
      <w:r>
        <w:rPr>
          <w:rFonts w:ascii="Arial Narrow" w:hAnsi="Arial Narrow"/>
          <w:sz w:val="20"/>
          <w:szCs w:val="20"/>
        </w:rPr>
        <w:t xml:space="preserve"> erklärt Meik </w:t>
      </w:r>
      <w:proofErr w:type="spellStart"/>
      <w:r>
        <w:rPr>
          <w:rFonts w:ascii="Arial Narrow" w:hAnsi="Arial Narrow"/>
          <w:sz w:val="20"/>
          <w:szCs w:val="20"/>
        </w:rPr>
        <w:t>Billmann</w:t>
      </w:r>
      <w:proofErr w:type="spellEnd"/>
      <w:r>
        <w:rPr>
          <w:rFonts w:ascii="Arial Narrow" w:hAnsi="Arial Narrow"/>
          <w:sz w:val="20"/>
          <w:szCs w:val="20"/>
        </w:rPr>
        <w:t>, Geschäftsführer der IDTA. „D</w:t>
      </w:r>
      <w:r w:rsidR="0044623E">
        <w:rPr>
          <w:rFonts w:ascii="Arial Narrow" w:hAnsi="Arial Narrow"/>
          <w:sz w:val="20"/>
          <w:szCs w:val="20"/>
        </w:rPr>
        <w:t>ie Kombination aus</w:t>
      </w:r>
      <w:r>
        <w:rPr>
          <w:rFonts w:ascii="Arial Narrow" w:hAnsi="Arial Narrow"/>
          <w:sz w:val="20"/>
          <w:szCs w:val="20"/>
        </w:rPr>
        <w:t xml:space="preserve"> digitale</w:t>
      </w:r>
      <w:r w:rsidR="0044623E">
        <w:rPr>
          <w:rFonts w:ascii="Arial Narrow" w:hAnsi="Arial Narrow"/>
          <w:sz w:val="20"/>
          <w:szCs w:val="20"/>
        </w:rPr>
        <w:t>n</w:t>
      </w:r>
      <w:r>
        <w:rPr>
          <w:rFonts w:ascii="Arial Narrow" w:hAnsi="Arial Narrow"/>
          <w:sz w:val="20"/>
          <w:szCs w:val="20"/>
        </w:rPr>
        <w:t xml:space="preserve"> Typenschild</w:t>
      </w:r>
      <w:r w:rsidR="0044623E">
        <w:rPr>
          <w:rFonts w:ascii="Arial Narrow" w:hAnsi="Arial Narrow"/>
          <w:sz w:val="20"/>
          <w:szCs w:val="20"/>
        </w:rPr>
        <w:t xml:space="preserve">ern und </w:t>
      </w:r>
      <w:r w:rsidR="00F2009D">
        <w:rPr>
          <w:rFonts w:ascii="Arial Narrow" w:hAnsi="Arial Narrow"/>
          <w:sz w:val="20"/>
          <w:szCs w:val="20"/>
        </w:rPr>
        <w:t>d</w:t>
      </w:r>
      <w:r w:rsidR="0044623E">
        <w:rPr>
          <w:rFonts w:ascii="Arial Narrow" w:hAnsi="Arial Narrow"/>
          <w:sz w:val="20"/>
          <w:szCs w:val="20"/>
        </w:rPr>
        <w:t>igitalen Zwillingen</w:t>
      </w:r>
      <w:r>
        <w:rPr>
          <w:rFonts w:ascii="Arial Narrow" w:hAnsi="Arial Narrow"/>
          <w:sz w:val="20"/>
          <w:szCs w:val="20"/>
        </w:rPr>
        <w:t xml:space="preserve"> </w:t>
      </w:r>
      <w:r w:rsidR="00357AAC">
        <w:rPr>
          <w:rFonts w:ascii="Arial Narrow" w:hAnsi="Arial Narrow"/>
          <w:sz w:val="20"/>
          <w:szCs w:val="20"/>
        </w:rPr>
        <w:t>ist richtungsweisend</w:t>
      </w:r>
      <w:r>
        <w:rPr>
          <w:rFonts w:ascii="Arial Narrow" w:hAnsi="Arial Narrow"/>
          <w:sz w:val="20"/>
          <w:szCs w:val="20"/>
        </w:rPr>
        <w:t xml:space="preserve"> für den effizienten Anlagenbetrieb und die </w:t>
      </w:r>
      <w:r w:rsidR="0044623E">
        <w:rPr>
          <w:rFonts w:ascii="Arial Narrow" w:hAnsi="Arial Narrow"/>
          <w:sz w:val="20"/>
          <w:szCs w:val="20"/>
        </w:rPr>
        <w:t xml:space="preserve">interoperable </w:t>
      </w:r>
      <w:r>
        <w:rPr>
          <w:rFonts w:ascii="Arial Narrow" w:hAnsi="Arial Narrow"/>
          <w:sz w:val="20"/>
          <w:szCs w:val="20"/>
        </w:rPr>
        <w:t xml:space="preserve">Nutzung </w:t>
      </w:r>
      <w:r w:rsidR="0044623E">
        <w:rPr>
          <w:rFonts w:ascii="Arial Narrow" w:hAnsi="Arial Narrow"/>
          <w:sz w:val="20"/>
          <w:szCs w:val="20"/>
        </w:rPr>
        <w:t xml:space="preserve">von Daten </w:t>
      </w:r>
      <w:r w:rsidR="005D6DB4">
        <w:rPr>
          <w:rFonts w:ascii="Arial Narrow" w:hAnsi="Arial Narrow"/>
          <w:sz w:val="20"/>
          <w:szCs w:val="20"/>
        </w:rPr>
        <w:t>in der Prozessindustrie,“</w:t>
      </w:r>
      <w:r>
        <w:rPr>
          <w:rFonts w:ascii="Arial Narrow" w:hAnsi="Arial Narrow"/>
          <w:sz w:val="20"/>
          <w:szCs w:val="20"/>
        </w:rPr>
        <w:t xml:space="preserve"> betont </w:t>
      </w:r>
      <w:proofErr w:type="spellStart"/>
      <w:r>
        <w:rPr>
          <w:rFonts w:ascii="Arial Narrow" w:hAnsi="Arial Narrow"/>
          <w:sz w:val="20"/>
          <w:szCs w:val="20"/>
        </w:rPr>
        <w:t>Bj</w:t>
      </w:r>
      <w:proofErr w:type="spellEnd"/>
      <w:r>
        <w:rPr>
          <w:rFonts w:ascii="Arial Narrow" w:hAnsi="Arial Narrow"/>
          <w:sz w:val="20"/>
          <w:szCs w:val="20"/>
          <w:lang w:val="sv-SE"/>
        </w:rPr>
        <w:t>ö</w:t>
      </w:r>
      <w:proofErr w:type="spellStart"/>
      <w:r>
        <w:rPr>
          <w:rFonts w:ascii="Arial Narrow" w:hAnsi="Arial Narrow"/>
          <w:sz w:val="20"/>
          <w:szCs w:val="20"/>
        </w:rPr>
        <w:t>rn</w:t>
      </w:r>
      <w:proofErr w:type="spellEnd"/>
      <w:r>
        <w:rPr>
          <w:rFonts w:ascii="Arial Narrow" w:hAnsi="Arial Narrow"/>
          <w:sz w:val="20"/>
          <w:szCs w:val="20"/>
        </w:rPr>
        <w:t xml:space="preserve"> H</w:t>
      </w:r>
      <w:r>
        <w:rPr>
          <w:rFonts w:ascii="Arial Narrow" w:hAnsi="Arial Narrow"/>
          <w:sz w:val="20"/>
          <w:szCs w:val="20"/>
          <w:lang w:val="sv-SE"/>
        </w:rPr>
        <w:t>ö</w:t>
      </w:r>
      <w:r>
        <w:rPr>
          <w:rFonts w:ascii="Arial Narrow" w:hAnsi="Arial Narrow"/>
          <w:sz w:val="20"/>
          <w:szCs w:val="20"/>
        </w:rPr>
        <w:t>per, Leiter des Arbeitskreises 1.4 „Verwaltungsschale</w:t>
      </w:r>
      <w:r>
        <w:rPr>
          <w:rFonts w:ascii="Arial Narrow" w:hAnsi="Arial Narrow"/>
          <w:sz w:val="20"/>
          <w:szCs w:val="20"/>
          <w:rtl/>
          <w:lang w:val="ar-SA"/>
        </w:rPr>
        <w:t>“</w:t>
      </w:r>
      <w:r>
        <w:rPr>
          <w:rFonts w:ascii="Arial Narrow" w:hAnsi="Arial Narrow"/>
          <w:sz w:val="20"/>
          <w:szCs w:val="20"/>
        </w:rPr>
        <w:t xml:space="preserve"> im Anwenderverein NAMUR.</w:t>
      </w:r>
    </w:p>
    <w:p w14:paraId="36195361" w14:textId="77777777" w:rsidR="00F0767E" w:rsidRDefault="00F0767E">
      <w:pPr>
        <w:pStyle w:val="Text"/>
        <w:spacing w:line="360" w:lineRule="auto"/>
        <w:jc w:val="both"/>
        <w:rPr>
          <w:rFonts w:ascii="Arial Narrow" w:eastAsia="Arial Narrow" w:hAnsi="Arial Narrow" w:cs="Arial Narrow"/>
          <w:sz w:val="20"/>
          <w:szCs w:val="20"/>
        </w:rPr>
      </w:pPr>
    </w:p>
    <w:p w14:paraId="04A06E35" w14:textId="20640D80" w:rsidR="00F0767E" w:rsidRDefault="00637EFF">
      <w:pPr>
        <w:pStyle w:val="Text"/>
        <w:spacing w:line="360" w:lineRule="auto"/>
        <w:jc w:val="both"/>
        <w:rPr>
          <w:rFonts w:ascii="Arial Narrow" w:eastAsia="Arial Narrow" w:hAnsi="Arial Narrow" w:cs="Arial Narrow"/>
          <w:sz w:val="20"/>
          <w:szCs w:val="20"/>
        </w:rPr>
      </w:pPr>
      <w:r w:rsidRPr="004412B0">
        <w:rPr>
          <w:rFonts w:ascii="Arial Narrow" w:hAnsi="Arial Narrow"/>
          <w:sz w:val="20"/>
          <w:szCs w:val="20"/>
        </w:rPr>
        <w:t>R. STAHL pr</w:t>
      </w:r>
      <w:r>
        <w:rPr>
          <w:rFonts w:ascii="Arial Narrow" w:hAnsi="Arial Narrow"/>
          <w:sz w:val="20"/>
          <w:szCs w:val="20"/>
        </w:rPr>
        <w:t xml:space="preserve">äsentiert sechs reale Anwendungsfälle, die eindrucksvoll verdeutlichen, wie die digitale Plattform effektiv </w:t>
      </w:r>
      <w:r w:rsidRPr="00FD626F">
        <w:rPr>
          <w:rFonts w:ascii="Arial Narrow" w:hAnsi="Arial Narrow"/>
          <w:sz w:val="20"/>
          <w:szCs w:val="20"/>
        </w:rPr>
        <w:t>genutzt werden kann, um Prozessanlagen effizienter und sicherer zu betreiben. Die L</w:t>
      </w:r>
      <w:r w:rsidRPr="00FD626F">
        <w:rPr>
          <w:rFonts w:ascii="Arial Narrow" w:hAnsi="Arial Narrow"/>
          <w:sz w:val="20"/>
          <w:szCs w:val="20"/>
          <w:lang w:val="sv-SE"/>
        </w:rPr>
        <w:t>ö</w:t>
      </w:r>
      <w:proofErr w:type="spellStart"/>
      <w:r w:rsidRPr="00FD626F">
        <w:rPr>
          <w:rFonts w:ascii="Arial Narrow" w:hAnsi="Arial Narrow"/>
          <w:sz w:val="20"/>
          <w:szCs w:val="20"/>
        </w:rPr>
        <w:t>sungen</w:t>
      </w:r>
      <w:proofErr w:type="spellEnd"/>
      <w:r w:rsidRPr="00FD626F">
        <w:rPr>
          <w:rFonts w:ascii="Arial Narrow" w:hAnsi="Arial Narrow"/>
          <w:sz w:val="20"/>
          <w:szCs w:val="20"/>
        </w:rPr>
        <w:t xml:space="preserve"> reichen von der </w:t>
      </w:r>
      <w:r w:rsidR="00FD626F" w:rsidRPr="007B0F3B">
        <w:rPr>
          <w:rFonts w:ascii="Arial Narrow" w:hAnsi="Arial Narrow"/>
          <w:sz w:val="20"/>
          <w:szCs w:val="20"/>
        </w:rPr>
        <w:t>Bereitstellung der Dokumente</w:t>
      </w:r>
      <w:r w:rsidRPr="00FD626F">
        <w:rPr>
          <w:rFonts w:ascii="Arial Narrow" w:hAnsi="Arial Narrow"/>
          <w:sz w:val="20"/>
          <w:szCs w:val="20"/>
        </w:rPr>
        <w:t xml:space="preserve"> über</w:t>
      </w:r>
      <w:r w:rsidR="00FD626F" w:rsidRPr="007B0F3B">
        <w:rPr>
          <w:rFonts w:ascii="Arial Narrow" w:hAnsi="Arial Narrow"/>
          <w:sz w:val="20"/>
          <w:szCs w:val="20"/>
        </w:rPr>
        <w:t xml:space="preserve"> automatisierte Informationen zu </w:t>
      </w:r>
      <w:proofErr w:type="spellStart"/>
      <w:r w:rsidR="00FD626F" w:rsidRPr="007B0F3B">
        <w:rPr>
          <w:rFonts w:ascii="Arial Narrow" w:hAnsi="Arial Narrow"/>
          <w:sz w:val="20"/>
          <w:szCs w:val="20"/>
        </w:rPr>
        <w:t>Firmwareupdates</w:t>
      </w:r>
      <w:proofErr w:type="spellEnd"/>
      <w:r w:rsidR="00FD626F" w:rsidRPr="007B0F3B">
        <w:rPr>
          <w:rFonts w:ascii="Arial Narrow" w:hAnsi="Arial Narrow"/>
          <w:sz w:val="20"/>
          <w:szCs w:val="20"/>
        </w:rPr>
        <w:t xml:space="preserve"> </w:t>
      </w:r>
      <w:r w:rsidRPr="00FD626F">
        <w:rPr>
          <w:rFonts w:ascii="Arial Narrow" w:hAnsi="Arial Narrow"/>
          <w:sz w:val="20"/>
          <w:szCs w:val="20"/>
        </w:rPr>
        <w:t xml:space="preserve">bis hin zu </w:t>
      </w:r>
      <w:r w:rsidR="00FD626F" w:rsidRPr="007B0F3B">
        <w:rPr>
          <w:rFonts w:ascii="Arial Narrow" w:hAnsi="Arial Narrow"/>
          <w:sz w:val="20"/>
          <w:szCs w:val="20"/>
        </w:rPr>
        <w:t>verbesserten Wartungsprozessen</w:t>
      </w:r>
      <w:r w:rsidRPr="00FD626F">
        <w:rPr>
          <w:rFonts w:ascii="Arial Narrow" w:hAnsi="Arial Narrow"/>
          <w:sz w:val="20"/>
          <w:szCs w:val="20"/>
        </w:rPr>
        <w:t>.</w:t>
      </w:r>
    </w:p>
    <w:p w14:paraId="286BDB41" w14:textId="1F92D5EE" w:rsidR="00F0767E" w:rsidRDefault="00637EFF">
      <w:pPr>
        <w:pStyle w:val="Text"/>
        <w:spacing w:line="360" w:lineRule="auto"/>
        <w:jc w:val="both"/>
        <w:rPr>
          <w:rFonts w:ascii="Arial Narrow" w:eastAsia="Arial Narrow" w:hAnsi="Arial Narrow" w:cs="Arial Narrow"/>
          <w:b/>
          <w:bCs/>
          <w:sz w:val="20"/>
          <w:szCs w:val="20"/>
        </w:rPr>
      </w:pPr>
      <w:r>
        <w:rPr>
          <w:rFonts w:ascii="Arial Narrow" w:hAnsi="Arial Narrow"/>
          <w:b/>
          <w:bCs/>
          <w:sz w:val="20"/>
          <w:szCs w:val="20"/>
        </w:rPr>
        <w:lastRenderedPageBreak/>
        <w:t xml:space="preserve">Nahtlose Integration und Interaktion mit </w:t>
      </w:r>
      <w:r w:rsidR="00F2009D">
        <w:rPr>
          <w:rFonts w:ascii="Arial Narrow" w:hAnsi="Arial Narrow"/>
          <w:b/>
          <w:bCs/>
          <w:sz w:val="20"/>
          <w:szCs w:val="20"/>
        </w:rPr>
        <w:t>d</w:t>
      </w:r>
      <w:r>
        <w:rPr>
          <w:rFonts w:ascii="Arial Narrow" w:hAnsi="Arial Narrow"/>
          <w:b/>
          <w:bCs/>
          <w:sz w:val="20"/>
          <w:szCs w:val="20"/>
        </w:rPr>
        <w:t>igitalen Zwillingen</w:t>
      </w:r>
    </w:p>
    <w:p w14:paraId="4CC70290" w14:textId="58F7A0E3" w:rsidR="00F0767E" w:rsidRDefault="00637EFF">
      <w:pPr>
        <w:pStyle w:val="Text"/>
        <w:spacing w:line="360" w:lineRule="auto"/>
        <w:jc w:val="both"/>
        <w:rPr>
          <w:rFonts w:ascii="Arial Narrow" w:eastAsia="Arial Narrow" w:hAnsi="Arial Narrow" w:cs="Arial Narrow"/>
          <w:sz w:val="20"/>
          <w:szCs w:val="20"/>
        </w:rPr>
      </w:pPr>
      <w:r>
        <w:rPr>
          <w:rFonts w:ascii="Arial Narrow" w:hAnsi="Arial Narrow"/>
          <w:sz w:val="20"/>
          <w:szCs w:val="20"/>
        </w:rPr>
        <w:t>„Mit der Einführung de</w:t>
      </w:r>
      <w:r w:rsidR="00FD626F">
        <w:rPr>
          <w:rFonts w:ascii="Arial Narrow" w:hAnsi="Arial Narrow"/>
          <w:sz w:val="20"/>
          <w:szCs w:val="20"/>
        </w:rPr>
        <w:t xml:space="preserve">r Digital </w:t>
      </w:r>
      <w:proofErr w:type="spellStart"/>
      <w:r w:rsidR="00FD626F">
        <w:rPr>
          <w:rFonts w:ascii="Arial Narrow" w:hAnsi="Arial Narrow"/>
          <w:sz w:val="20"/>
          <w:szCs w:val="20"/>
        </w:rPr>
        <w:t>Twin</w:t>
      </w:r>
      <w:proofErr w:type="spellEnd"/>
      <w:r w:rsidR="005D6DB4">
        <w:rPr>
          <w:rFonts w:ascii="Arial Narrow" w:hAnsi="Arial Narrow"/>
          <w:sz w:val="20"/>
          <w:szCs w:val="20"/>
        </w:rPr>
        <w:t>-</w:t>
      </w:r>
      <w:r w:rsidR="00FD626F">
        <w:rPr>
          <w:rFonts w:ascii="Arial Narrow" w:hAnsi="Arial Narrow"/>
          <w:sz w:val="20"/>
          <w:szCs w:val="20"/>
        </w:rPr>
        <w:t>Plattform und der</w:t>
      </w:r>
      <w:r>
        <w:rPr>
          <w:rFonts w:ascii="Arial Narrow" w:hAnsi="Arial Narrow"/>
          <w:sz w:val="20"/>
          <w:szCs w:val="20"/>
        </w:rPr>
        <w:t xml:space="preserve"> digitalen Typenschild</w:t>
      </w:r>
      <w:r w:rsidR="00FD626F">
        <w:rPr>
          <w:rFonts w:ascii="Arial Narrow" w:hAnsi="Arial Narrow"/>
          <w:sz w:val="20"/>
          <w:szCs w:val="20"/>
        </w:rPr>
        <w:t>er</w:t>
      </w:r>
      <w:r>
        <w:rPr>
          <w:rFonts w:ascii="Arial Narrow" w:hAnsi="Arial Narrow"/>
          <w:sz w:val="20"/>
          <w:szCs w:val="20"/>
        </w:rPr>
        <w:t xml:space="preserve"> setzen wir einen neuen Standard, der nicht nur die Sicherheit und Effizienz im Betrieb von Prozessanlagen steigert, sondern auch einen bedeutenden Beitrag zur digitalen Tran</w:t>
      </w:r>
      <w:r w:rsidR="005D6DB4">
        <w:rPr>
          <w:rFonts w:ascii="Arial Narrow" w:hAnsi="Arial Narrow"/>
          <w:sz w:val="20"/>
          <w:szCs w:val="20"/>
        </w:rPr>
        <w:t>sformation der Industrie leistet</w:t>
      </w:r>
      <w:r>
        <w:rPr>
          <w:rFonts w:ascii="Arial Narrow" w:hAnsi="Arial Narrow"/>
          <w:sz w:val="20"/>
          <w:szCs w:val="20"/>
        </w:rPr>
        <w:t>,</w:t>
      </w:r>
      <w:r w:rsidR="005D6DB4">
        <w:rPr>
          <w:rFonts w:ascii="Arial Narrow" w:hAnsi="Arial Narrow"/>
          <w:sz w:val="20"/>
          <w:szCs w:val="20"/>
        </w:rPr>
        <w:t>“</w:t>
      </w:r>
      <w:r>
        <w:rPr>
          <w:rFonts w:ascii="Arial Narrow" w:hAnsi="Arial Narrow"/>
          <w:sz w:val="20"/>
          <w:szCs w:val="20"/>
        </w:rPr>
        <w:t xml:space="preserve"> erklärt Roland Dunker, </w:t>
      </w:r>
      <w:r w:rsidR="00FD626F">
        <w:rPr>
          <w:rFonts w:ascii="Arial Narrow" w:hAnsi="Arial Narrow"/>
          <w:sz w:val="20"/>
          <w:szCs w:val="20"/>
        </w:rPr>
        <w:t xml:space="preserve">Head </w:t>
      </w:r>
      <w:proofErr w:type="spellStart"/>
      <w:r w:rsidR="00FD626F">
        <w:rPr>
          <w:rFonts w:ascii="Arial Narrow" w:hAnsi="Arial Narrow"/>
          <w:sz w:val="20"/>
          <w:szCs w:val="20"/>
        </w:rPr>
        <w:t>of</w:t>
      </w:r>
      <w:proofErr w:type="spellEnd"/>
      <w:r w:rsidR="00FD626F">
        <w:rPr>
          <w:rFonts w:ascii="Arial Narrow" w:hAnsi="Arial Narrow"/>
          <w:sz w:val="20"/>
          <w:szCs w:val="20"/>
        </w:rPr>
        <w:t xml:space="preserve"> Digital Services</w:t>
      </w:r>
      <w:r>
        <w:rPr>
          <w:rFonts w:ascii="Arial Narrow" w:hAnsi="Arial Narrow"/>
          <w:sz w:val="20"/>
          <w:szCs w:val="20"/>
        </w:rPr>
        <w:t xml:space="preserve"> bei R. STAHL. „Unsere Plattform </w:t>
      </w:r>
      <w:proofErr w:type="spellStart"/>
      <w:r>
        <w:rPr>
          <w:rFonts w:ascii="Arial Narrow" w:hAnsi="Arial Narrow"/>
          <w:sz w:val="20"/>
          <w:szCs w:val="20"/>
        </w:rPr>
        <w:t>erm</w:t>
      </w:r>
      <w:proofErr w:type="spellEnd"/>
      <w:r>
        <w:rPr>
          <w:rFonts w:ascii="Arial Narrow" w:hAnsi="Arial Narrow"/>
          <w:sz w:val="20"/>
          <w:szCs w:val="20"/>
          <w:lang w:val="sv-SE"/>
        </w:rPr>
        <w:t>ö</w:t>
      </w:r>
      <w:r>
        <w:rPr>
          <w:rFonts w:ascii="Arial Narrow" w:hAnsi="Arial Narrow"/>
          <w:sz w:val="20"/>
          <w:szCs w:val="20"/>
        </w:rPr>
        <w:t xml:space="preserve">glicht eine nahtlose Integration und Interaktion mit digitalen Zwillingen, was </w:t>
      </w:r>
      <w:r w:rsidR="005D6DB4">
        <w:rPr>
          <w:rFonts w:ascii="Arial Narrow" w:hAnsi="Arial Narrow"/>
          <w:sz w:val="20"/>
          <w:szCs w:val="20"/>
        </w:rPr>
        <w:t xml:space="preserve">den </w:t>
      </w:r>
      <w:r>
        <w:rPr>
          <w:rFonts w:ascii="Arial Narrow" w:hAnsi="Arial Narrow"/>
          <w:sz w:val="20"/>
          <w:szCs w:val="20"/>
        </w:rPr>
        <w:t xml:space="preserve">Kunden erhebliche Kosteneinsparungen und Verbesserungen </w:t>
      </w:r>
      <w:r w:rsidR="00FD626F">
        <w:rPr>
          <w:rFonts w:ascii="Arial Narrow" w:hAnsi="Arial Narrow"/>
          <w:sz w:val="20"/>
          <w:szCs w:val="20"/>
        </w:rPr>
        <w:t>von der Planung einer Anlage, deren Betrieb und ein anschließendes Recycling</w:t>
      </w:r>
      <w:r>
        <w:rPr>
          <w:rFonts w:ascii="Arial Narrow" w:hAnsi="Arial Narrow"/>
          <w:sz w:val="20"/>
          <w:szCs w:val="20"/>
        </w:rPr>
        <w:t xml:space="preserve"> </w:t>
      </w:r>
      <w:proofErr w:type="spellStart"/>
      <w:r>
        <w:rPr>
          <w:rFonts w:ascii="Arial Narrow" w:hAnsi="Arial Narrow"/>
          <w:sz w:val="20"/>
          <w:szCs w:val="20"/>
        </w:rPr>
        <w:t>erm</w:t>
      </w:r>
      <w:proofErr w:type="spellEnd"/>
      <w:r>
        <w:rPr>
          <w:rFonts w:ascii="Arial Narrow" w:hAnsi="Arial Narrow"/>
          <w:sz w:val="20"/>
          <w:szCs w:val="20"/>
          <w:lang w:val="sv-SE"/>
        </w:rPr>
        <w:t>ö</w:t>
      </w:r>
      <w:r w:rsidR="005D6DB4">
        <w:rPr>
          <w:rFonts w:ascii="Arial Narrow" w:hAnsi="Arial Narrow"/>
          <w:sz w:val="20"/>
          <w:szCs w:val="20"/>
        </w:rPr>
        <w:t>glicht.“</w:t>
      </w:r>
    </w:p>
    <w:p w14:paraId="09BA1FC3" w14:textId="77777777" w:rsidR="00F0767E" w:rsidRDefault="00F0767E">
      <w:pPr>
        <w:pStyle w:val="Text"/>
        <w:spacing w:line="360" w:lineRule="auto"/>
        <w:jc w:val="both"/>
        <w:rPr>
          <w:rFonts w:ascii="Arial Narrow" w:eastAsia="Arial Narrow" w:hAnsi="Arial Narrow" w:cs="Arial Narrow"/>
          <w:sz w:val="20"/>
          <w:szCs w:val="20"/>
        </w:rPr>
      </w:pPr>
    </w:p>
    <w:p w14:paraId="44614053" w14:textId="4FBA2D08" w:rsidR="00F0767E" w:rsidRDefault="00637EFF">
      <w:pPr>
        <w:pStyle w:val="Text"/>
        <w:spacing w:line="360" w:lineRule="auto"/>
        <w:jc w:val="both"/>
        <w:rPr>
          <w:rFonts w:ascii="Arial Narrow" w:eastAsia="Arial Narrow" w:hAnsi="Arial Narrow" w:cs="Arial Narrow"/>
          <w:sz w:val="20"/>
          <w:szCs w:val="20"/>
        </w:rPr>
      </w:pPr>
      <w:r>
        <w:rPr>
          <w:rFonts w:ascii="Arial Narrow" w:hAnsi="Arial Narrow"/>
          <w:sz w:val="20"/>
          <w:szCs w:val="20"/>
        </w:rPr>
        <w:t xml:space="preserve">Die </w:t>
      </w:r>
      <w:r w:rsidR="005D6DB4">
        <w:rPr>
          <w:rFonts w:ascii="Arial Narrow" w:hAnsi="Arial Narrow"/>
          <w:sz w:val="20"/>
          <w:szCs w:val="20"/>
        </w:rPr>
        <w:t xml:space="preserve">Digital </w:t>
      </w:r>
      <w:proofErr w:type="spellStart"/>
      <w:r w:rsidR="005D6DB4">
        <w:rPr>
          <w:rFonts w:ascii="Arial Narrow" w:hAnsi="Arial Narrow"/>
          <w:sz w:val="20"/>
          <w:szCs w:val="20"/>
        </w:rPr>
        <w:t>Twin</w:t>
      </w:r>
      <w:proofErr w:type="spellEnd"/>
      <w:r>
        <w:rPr>
          <w:rFonts w:ascii="Arial Narrow" w:hAnsi="Arial Narrow"/>
          <w:sz w:val="20"/>
          <w:szCs w:val="20"/>
        </w:rPr>
        <w:t>-Plattform von R. STAHL ist die L</w:t>
      </w:r>
      <w:r>
        <w:rPr>
          <w:rFonts w:ascii="Arial Narrow" w:hAnsi="Arial Narrow"/>
          <w:sz w:val="20"/>
          <w:szCs w:val="20"/>
          <w:lang w:val="sv-SE"/>
        </w:rPr>
        <w:t>ö</w:t>
      </w:r>
      <w:proofErr w:type="spellStart"/>
      <w:r>
        <w:rPr>
          <w:rFonts w:ascii="Arial Narrow" w:hAnsi="Arial Narrow"/>
          <w:sz w:val="20"/>
          <w:szCs w:val="20"/>
        </w:rPr>
        <w:t>sung</w:t>
      </w:r>
      <w:proofErr w:type="spellEnd"/>
      <w:r>
        <w:rPr>
          <w:rFonts w:ascii="Arial Narrow" w:hAnsi="Arial Narrow"/>
          <w:sz w:val="20"/>
          <w:szCs w:val="20"/>
        </w:rPr>
        <w:t xml:space="preserve">, um Industrie 4.0-Konzepte effektiv umzusetzen und Prozesse entlang des gesamten Lebenszyklus einer Anlage zu optimieren. Von der </w:t>
      </w:r>
      <w:r w:rsidR="00FD626F">
        <w:rPr>
          <w:rFonts w:ascii="Arial Narrow" w:hAnsi="Arial Narrow"/>
          <w:sz w:val="20"/>
          <w:szCs w:val="20"/>
        </w:rPr>
        <w:t xml:space="preserve">Planung, der </w:t>
      </w:r>
      <w:r>
        <w:rPr>
          <w:rFonts w:ascii="Arial Narrow" w:hAnsi="Arial Narrow"/>
          <w:sz w:val="20"/>
          <w:szCs w:val="20"/>
        </w:rPr>
        <w:t xml:space="preserve">Inbetriebnahme über den laufenden Betrieb bis zur Außerbetriebnahme stehen alle relevanten Daten </w:t>
      </w:r>
      <w:r w:rsidR="00FD626F">
        <w:rPr>
          <w:rFonts w:ascii="Arial Narrow" w:hAnsi="Arial Narrow"/>
          <w:sz w:val="20"/>
          <w:szCs w:val="20"/>
        </w:rPr>
        <w:t xml:space="preserve">direkt und interoperabel </w:t>
      </w:r>
      <w:r>
        <w:rPr>
          <w:rFonts w:ascii="Arial Narrow" w:hAnsi="Arial Narrow"/>
          <w:sz w:val="20"/>
          <w:szCs w:val="20"/>
        </w:rPr>
        <w:t>zur Verfügung. Dies unterstützt nicht nur eine präzise Wartung und schnelle Fehlerbehebung, sondern f</w:t>
      </w:r>
      <w:r>
        <w:rPr>
          <w:rFonts w:ascii="Arial Narrow" w:hAnsi="Arial Narrow"/>
          <w:sz w:val="20"/>
          <w:szCs w:val="20"/>
          <w:lang w:val="sv-SE"/>
        </w:rPr>
        <w:t>ö</w:t>
      </w:r>
      <w:proofErr w:type="spellStart"/>
      <w:r>
        <w:rPr>
          <w:rFonts w:ascii="Arial Narrow" w:hAnsi="Arial Narrow"/>
          <w:sz w:val="20"/>
          <w:szCs w:val="20"/>
        </w:rPr>
        <w:t>rdert</w:t>
      </w:r>
      <w:proofErr w:type="spellEnd"/>
      <w:r>
        <w:rPr>
          <w:rFonts w:ascii="Arial Narrow" w:hAnsi="Arial Narrow"/>
          <w:sz w:val="20"/>
          <w:szCs w:val="20"/>
        </w:rPr>
        <w:t xml:space="preserve"> auch nachhaltige Betriebspraktiken. </w:t>
      </w:r>
      <w:r w:rsidR="00FD626F">
        <w:rPr>
          <w:rFonts w:ascii="Arial Narrow" w:hAnsi="Arial Narrow"/>
          <w:sz w:val="20"/>
          <w:szCs w:val="20"/>
        </w:rPr>
        <w:t xml:space="preserve">Planungskosten, Aufwände zur Datenpflege und </w:t>
      </w:r>
      <w:r>
        <w:rPr>
          <w:rFonts w:ascii="Arial Narrow" w:hAnsi="Arial Narrow"/>
          <w:sz w:val="20"/>
          <w:szCs w:val="20"/>
        </w:rPr>
        <w:t>Ausfallzeiten werden minimiert und Umweltbelastungen reduziert.</w:t>
      </w:r>
    </w:p>
    <w:p w14:paraId="61ED8ABD" w14:textId="77777777" w:rsidR="00F0767E" w:rsidRDefault="00F0767E">
      <w:pPr>
        <w:pStyle w:val="Text"/>
        <w:spacing w:line="360" w:lineRule="auto"/>
        <w:jc w:val="both"/>
        <w:rPr>
          <w:rFonts w:ascii="Arial Narrow" w:eastAsia="Arial Narrow" w:hAnsi="Arial Narrow" w:cs="Arial Narrow"/>
          <w:sz w:val="20"/>
          <w:szCs w:val="20"/>
        </w:rPr>
      </w:pPr>
    </w:p>
    <w:p w14:paraId="70F065A6" w14:textId="771E68FB" w:rsidR="00F0767E" w:rsidRDefault="00637EFF">
      <w:pPr>
        <w:pStyle w:val="Text"/>
        <w:spacing w:line="360" w:lineRule="auto"/>
        <w:jc w:val="both"/>
        <w:rPr>
          <w:rFonts w:ascii="Arial Narrow" w:eastAsia="Arial Narrow" w:hAnsi="Arial Narrow" w:cs="Arial Narrow"/>
          <w:b/>
          <w:bCs/>
          <w:sz w:val="20"/>
          <w:szCs w:val="20"/>
        </w:rPr>
      </w:pPr>
      <w:r>
        <w:rPr>
          <w:rFonts w:ascii="Arial Narrow" w:hAnsi="Arial Narrow"/>
          <w:b/>
          <w:bCs/>
          <w:sz w:val="20"/>
          <w:szCs w:val="20"/>
        </w:rPr>
        <w:t xml:space="preserve">Grundlage für den </w:t>
      </w:r>
      <w:r w:rsidR="00F2009D">
        <w:rPr>
          <w:rFonts w:ascii="Arial Narrow" w:hAnsi="Arial Narrow"/>
          <w:b/>
          <w:bCs/>
          <w:sz w:val="20"/>
          <w:szCs w:val="20"/>
        </w:rPr>
        <w:t>d</w:t>
      </w:r>
      <w:r>
        <w:rPr>
          <w:rFonts w:ascii="Arial Narrow" w:hAnsi="Arial Narrow"/>
          <w:b/>
          <w:bCs/>
          <w:sz w:val="20"/>
          <w:szCs w:val="20"/>
        </w:rPr>
        <w:t>igitalen Produktpass gemäß EU-Verordnung</w:t>
      </w:r>
    </w:p>
    <w:p w14:paraId="463B2E3C" w14:textId="31D1C005" w:rsidR="00007D09" w:rsidRDefault="00637EFF">
      <w:pPr>
        <w:pStyle w:val="Text"/>
        <w:spacing w:line="360" w:lineRule="auto"/>
        <w:jc w:val="both"/>
        <w:rPr>
          <w:rFonts w:ascii="Arial Narrow" w:hAnsi="Arial Narrow"/>
          <w:sz w:val="20"/>
          <w:szCs w:val="20"/>
        </w:rPr>
      </w:pPr>
      <w:r>
        <w:rPr>
          <w:rFonts w:ascii="Arial Narrow" w:hAnsi="Arial Narrow"/>
          <w:sz w:val="20"/>
          <w:szCs w:val="20"/>
        </w:rPr>
        <w:t xml:space="preserve">Die </w:t>
      </w:r>
      <w:r w:rsidR="00FD626F">
        <w:rPr>
          <w:rFonts w:ascii="Arial Narrow" w:hAnsi="Arial Narrow"/>
          <w:sz w:val="20"/>
          <w:szCs w:val="20"/>
        </w:rPr>
        <w:t xml:space="preserve">Kombination aus </w:t>
      </w:r>
      <w:r>
        <w:rPr>
          <w:rFonts w:ascii="Arial Narrow" w:hAnsi="Arial Narrow"/>
          <w:sz w:val="20"/>
          <w:szCs w:val="20"/>
        </w:rPr>
        <w:t>digitale</w:t>
      </w:r>
      <w:r w:rsidR="00FD626F">
        <w:rPr>
          <w:rFonts w:ascii="Arial Narrow" w:hAnsi="Arial Narrow"/>
          <w:sz w:val="20"/>
          <w:szCs w:val="20"/>
        </w:rPr>
        <w:t>n</w:t>
      </w:r>
      <w:r>
        <w:rPr>
          <w:rFonts w:ascii="Arial Narrow" w:hAnsi="Arial Narrow"/>
          <w:sz w:val="20"/>
          <w:szCs w:val="20"/>
        </w:rPr>
        <w:t xml:space="preserve"> Typenschild</w:t>
      </w:r>
      <w:r w:rsidR="00FD626F">
        <w:rPr>
          <w:rFonts w:ascii="Arial Narrow" w:hAnsi="Arial Narrow"/>
          <w:sz w:val="20"/>
          <w:szCs w:val="20"/>
        </w:rPr>
        <w:t xml:space="preserve">ern und der Digital </w:t>
      </w:r>
      <w:proofErr w:type="spellStart"/>
      <w:r w:rsidR="00FD626F">
        <w:rPr>
          <w:rFonts w:ascii="Arial Narrow" w:hAnsi="Arial Narrow"/>
          <w:sz w:val="20"/>
          <w:szCs w:val="20"/>
        </w:rPr>
        <w:t>Twin</w:t>
      </w:r>
      <w:proofErr w:type="spellEnd"/>
      <w:r w:rsidR="00007D09">
        <w:rPr>
          <w:rFonts w:ascii="Arial Narrow" w:hAnsi="Arial Narrow"/>
          <w:sz w:val="20"/>
          <w:szCs w:val="20"/>
        </w:rPr>
        <w:t>-</w:t>
      </w:r>
      <w:r>
        <w:rPr>
          <w:rFonts w:ascii="Arial Narrow" w:hAnsi="Arial Narrow"/>
          <w:sz w:val="20"/>
          <w:szCs w:val="20"/>
        </w:rPr>
        <w:t>Plattform</w:t>
      </w:r>
      <w:r w:rsidR="00FD626F">
        <w:rPr>
          <w:rFonts w:ascii="Arial Narrow" w:hAnsi="Arial Narrow"/>
          <w:sz w:val="20"/>
          <w:szCs w:val="20"/>
        </w:rPr>
        <w:t xml:space="preserve"> auf Basis von Verwaltungsschalen</w:t>
      </w:r>
      <w:r>
        <w:rPr>
          <w:rFonts w:ascii="Arial Narrow" w:hAnsi="Arial Narrow"/>
          <w:sz w:val="20"/>
          <w:szCs w:val="20"/>
        </w:rPr>
        <w:t xml:space="preserve"> von R. STAHL</w:t>
      </w:r>
      <w:r w:rsidR="00007D09">
        <w:rPr>
          <w:rFonts w:ascii="Arial Narrow" w:hAnsi="Arial Narrow"/>
          <w:sz w:val="20"/>
          <w:szCs w:val="20"/>
        </w:rPr>
        <w:t>,</w:t>
      </w:r>
      <w:r>
        <w:rPr>
          <w:rFonts w:ascii="Arial Narrow" w:hAnsi="Arial Narrow"/>
          <w:sz w:val="20"/>
          <w:szCs w:val="20"/>
        </w:rPr>
        <w:t xml:space="preserve"> adressiert zudem ein weiteres Compliance-Problem: Gemäß der </w:t>
      </w:r>
      <w:r w:rsidR="00FD626F">
        <w:rPr>
          <w:rFonts w:ascii="Arial Narrow" w:hAnsi="Arial Narrow"/>
          <w:sz w:val="20"/>
          <w:szCs w:val="20"/>
        </w:rPr>
        <w:t>ESPR</w:t>
      </w:r>
      <w:r>
        <w:rPr>
          <w:rFonts w:ascii="Arial Narrow" w:hAnsi="Arial Narrow"/>
          <w:sz w:val="20"/>
          <w:szCs w:val="20"/>
        </w:rPr>
        <w:t>-Verordnung (</w:t>
      </w:r>
      <w:proofErr w:type="spellStart"/>
      <w:r w:rsidR="00FD626F" w:rsidRPr="00FD626F">
        <w:rPr>
          <w:rFonts w:ascii="Arial Narrow" w:hAnsi="Arial Narrow"/>
          <w:sz w:val="20"/>
          <w:szCs w:val="20"/>
        </w:rPr>
        <w:t>Ecodesign</w:t>
      </w:r>
      <w:proofErr w:type="spellEnd"/>
      <w:r w:rsidR="00FD626F" w:rsidRPr="00FD626F">
        <w:rPr>
          <w:rFonts w:ascii="Arial Narrow" w:hAnsi="Arial Narrow"/>
          <w:sz w:val="20"/>
          <w:szCs w:val="20"/>
        </w:rPr>
        <w:t xml:space="preserve"> </w:t>
      </w:r>
      <w:proofErr w:type="spellStart"/>
      <w:r w:rsidR="00FD626F" w:rsidRPr="00FD626F">
        <w:rPr>
          <w:rFonts w:ascii="Arial Narrow" w:hAnsi="Arial Narrow"/>
          <w:sz w:val="20"/>
          <w:szCs w:val="20"/>
        </w:rPr>
        <w:t>for</w:t>
      </w:r>
      <w:proofErr w:type="spellEnd"/>
      <w:r w:rsidR="00FD626F" w:rsidRPr="00FD626F">
        <w:rPr>
          <w:rFonts w:ascii="Arial Narrow" w:hAnsi="Arial Narrow"/>
          <w:sz w:val="20"/>
          <w:szCs w:val="20"/>
        </w:rPr>
        <w:t xml:space="preserve"> </w:t>
      </w:r>
      <w:proofErr w:type="spellStart"/>
      <w:r w:rsidR="00FD626F" w:rsidRPr="00FD626F">
        <w:rPr>
          <w:rFonts w:ascii="Arial Narrow" w:hAnsi="Arial Narrow"/>
          <w:sz w:val="20"/>
          <w:szCs w:val="20"/>
        </w:rPr>
        <w:t>Sustainable</w:t>
      </w:r>
      <w:proofErr w:type="spellEnd"/>
      <w:r w:rsidR="00FD626F" w:rsidRPr="00FD626F">
        <w:rPr>
          <w:rFonts w:ascii="Arial Narrow" w:hAnsi="Arial Narrow"/>
          <w:sz w:val="20"/>
          <w:szCs w:val="20"/>
        </w:rPr>
        <w:t xml:space="preserve"> Products Regulation</w:t>
      </w:r>
      <w:r>
        <w:rPr>
          <w:rFonts w:ascii="Arial Narrow" w:hAnsi="Arial Narrow"/>
          <w:sz w:val="20"/>
          <w:szCs w:val="20"/>
        </w:rPr>
        <w:t xml:space="preserve">) der Europäischen Union müssen Produkte </w:t>
      </w:r>
      <w:r w:rsidR="008E4924">
        <w:rPr>
          <w:rFonts w:ascii="Arial Narrow" w:hAnsi="Arial Narrow"/>
          <w:sz w:val="20"/>
          <w:szCs w:val="20"/>
        </w:rPr>
        <w:t xml:space="preserve">voraussichtlich </w:t>
      </w:r>
      <w:r>
        <w:rPr>
          <w:rFonts w:ascii="Arial Narrow" w:hAnsi="Arial Narrow"/>
          <w:sz w:val="20"/>
          <w:szCs w:val="20"/>
        </w:rPr>
        <w:t>ab 20</w:t>
      </w:r>
      <w:r w:rsidR="008E4924">
        <w:rPr>
          <w:rFonts w:ascii="Arial Narrow" w:hAnsi="Arial Narrow"/>
          <w:sz w:val="20"/>
          <w:szCs w:val="20"/>
        </w:rPr>
        <w:t>26</w:t>
      </w:r>
      <w:r>
        <w:rPr>
          <w:rFonts w:ascii="Arial Narrow" w:hAnsi="Arial Narrow"/>
          <w:sz w:val="20"/>
          <w:szCs w:val="20"/>
        </w:rPr>
        <w:t xml:space="preserve"> über einen digitalen Produktpass </w:t>
      </w:r>
      <w:r w:rsidR="008E4924">
        <w:rPr>
          <w:rFonts w:ascii="Arial Narrow" w:hAnsi="Arial Narrow"/>
          <w:sz w:val="20"/>
          <w:szCs w:val="20"/>
        </w:rPr>
        <w:t xml:space="preserve">(DPP) </w:t>
      </w:r>
      <w:r>
        <w:rPr>
          <w:rFonts w:ascii="Arial Narrow" w:hAnsi="Arial Narrow"/>
          <w:sz w:val="20"/>
          <w:szCs w:val="20"/>
        </w:rPr>
        <w:t>verfügen. Die Maßnahme zielt darauf, Informationen über Produkte hinsichtlich ihrer Herkunft, Zusammensetzung, Nutzung und Recycling in digitaler Form bereitzustellen</w:t>
      </w:r>
      <w:r w:rsidR="00007D09">
        <w:rPr>
          <w:rFonts w:ascii="Arial Narrow" w:hAnsi="Arial Narrow"/>
          <w:sz w:val="20"/>
          <w:szCs w:val="20"/>
        </w:rPr>
        <w:t>,</w:t>
      </w:r>
      <w:r>
        <w:rPr>
          <w:rFonts w:ascii="Arial Narrow" w:hAnsi="Arial Narrow"/>
          <w:sz w:val="20"/>
          <w:szCs w:val="20"/>
        </w:rPr>
        <w:t xml:space="preserve"> um die Nachhaltigkeit und Kreislauffähigkeit von Produkten zu </w:t>
      </w:r>
      <w:r w:rsidR="008E4924">
        <w:rPr>
          <w:rFonts w:ascii="Arial Narrow" w:hAnsi="Arial Narrow"/>
          <w:sz w:val="20"/>
          <w:szCs w:val="20"/>
        </w:rPr>
        <w:t>ermöglichen</w:t>
      </w:r>
      <w:r>
        <w:rPr>
          <w:rFonts w:ascii="Arial Narrow" w:hAnsi="Arial Narrow"/>
          <w:sz w:val="20"/>
          <w:szCs w:val="20"/>
        </w:rPr>
        <w:t>. Dies wird durch d</w:t>
      </w:r>
      <w:r w:rsidR="008E4924">
        <w:rPr>
          <w:rFonts w:ascii="Arial Narrow" w:hAnsi="Arial Narrow"/>
          <w:sz w:val="20"/>
          <w:szCs w:val="20"/>
        </w:rPr>
        <w:t xml:space="preserve">ie Lösung auf Basis von digitalen Typenschildern (gemäß IEC 61406) und Verwaltungsschalen in der Digital </w:t>
      </w:r>
      <w:proofErr w:type="spellStart"/>
      <w:r w:rsidR="008E4924">
        <w:rPr>
          <w:rFonts w:ascii="Arial Narrow" w:hAnsi="Arial Narrow"/>
          <w:sz w:val="20"/>
          <w:szCs w:val="20"/>
        </w:rPr>
        <w:t>Twin</w:t>
      </w:r>
      <w:proofErr w:type="spellEnd"/>
      <w:r w:rsidR="00007D09">
        <w:rPr>
          <w:rFonts w:ascii="Arial Narrow" w:hAnsi="Arial Narrow"/>
          <w:sz w:val="20"/>
          <w:szCs w:val="20"/>
        </w:rPr>
        <w:t>-</w:t>
      </w:r>
      <w:r w:rsidR="008E4924">
        <w:rPr>
          <w:rFonts w:ascii="Arial Narrow" w:hAnsi="Arial Narrow"/>
          <w:sz w:val="20"/>
          <w:szCs w:val="20"/>
        </w:rPr>
        <w:t>Plattform möglich</w:t>
      </w:r>
      <w:r>
        <w:rPr>
          <w:rFonts w:ascii="Arial Narrow" w:hAnsi="Arial Narrow"/>
          <w:sz w:val="20"/>
          <w:szCs w:val="20"/>
        </w:rPr>
        <w:t xml:space="preserve">. „R. STAHL nimmt mit der neuen </w:t>
      </w:r>
      <w:r w:rsidR="008E4924">
        <w:rPr>
          <w:rFonts w:ascii="Arial Narrow" w:hAnsi="Arial Narrow"/>
          <w:sz w:val="20"/>
          <w:szCs w:val="20"/>
        </w:rPr>
        <w:t xml:space="preserve">Digital </w:t>
      </w:r>
      <w:proofErr w:type="spellStart"/>
      <w:r w:rsidR="008E4924">
        <w:rPr>
          <w:rFonts w:ascii="Arial Narrow" w:hAnsi="Arial Narrow"/>
          <w:sz w:val="20"/>
          <w:szCs w:val="20"/>
        </w:rPr>
        <w:t>Twin</w:t>
      </w:r>
      <w:proofErr w:type="spellEnd"/>
      <w:r w:rsidR="00007D09">
        <w:rPr>
          <w:rFonts w:ascii="Arial Narrow" w:hAnsi="Arial Narrow"/>
          <w:sz w:val="20"/>
          <w:szCs w:val="20"/>
        </w:rPr>
        <w:t>-</w:t>
      </w:r>
      <w:r>
        <w:rPr>
          <w:rFonts w:ascii="Arial Narrow" w:hAnsi="Arial Narrow"/>
          <w:sz w:val="20"/>
          <w:szCs w:val="20"/>
        </w:rPr>
        <w:t xml:space="preserve">Plattform auch hier eine Vorreiterrolle in der nachhaltigen Transformation der Industrie </w:t>
      </w:r>
      <w:r w:rsidR="00007D09">
        <w:rPr>
          <w:rFonts w:ascii="Arial Narrow" w:hAnsi="Arial Narrow"/>
          <w:sz w:val="20"/>
          <w:szCs w:val="20"/>
        </w:rPr>
        <w:t xml:space="preserve">ein,“ </w:t>
      </w:r>
      <w:r>
        <w:rPr>
          <w:rFonts w:ascii="Arial Narrow" w:hAnsi="Arial Narrow"/>
          <w:sz w:val="20"/>
          <w:szCs w:val="20"/>
        </w:rPr>
        <w:t>betont Roland Dunker selbstbewusst.</w:t>
      </w:r>
    </w:p>
    <w:p w14:paraId="56C0431A" w14:textId="5E74B383" w:rsidR="00007D09" w:rsidRDefault="00007D09">
      <w:pPr>
        <w:pStyle w:val="Text"/>
        <w:spacing w:line="360" w:lineRule="auto"/>
        <w:jc w:val="both"/>
        <w:rPr>
          <w:rFonts w:ascii="Arial Narrow" w:hAnsi="Arial Narrow"/>
          <w:sz w:val="20"/>
          <w:szCs w:val="20"/>
        </w:rPr>
      </w:pPr>
    </w:p>
    <w:p w14:paraId="3E17A20D" w14:textId="4A606082" w:rsidR="00007D09" w:rsidRDefault="00007D09">
      <w:pPr>
        <w:pStyle w:val="Text"/>
        <w:spacing w:line="360" w:lineRule="auto"/>
        <w:jc w:val="both"/>
        <w:rPr>
          <w:rFonts w:ascii="Arial Narrow" w:hAnsi="Arial Narrow"/>
          <w:sz w:val="20"/>
          <w:szCs w:val="20"/>
        </w:rPr>
      </w:pPr>
      <w:r>
        <w:rPr>
          <w:rFonts w:ascii="Arial Narrow" w:hAnsi="Arial Narrow"/>
          <w:sz w:val="20"/>
          <w:szCs w:val="20"/>
        </w:rPr>
        <w:t xml:space="preserve">Mehr Informationen unter: </w:t>
      </w:r>
      <w:hyperlink r:id="rId6" w:history="1">
        <w:r w:rsidR="00756BCF" w:rsidRPr="00123419">
          <w:rPr>
            <w:rStyle w:val="Hyperlink"/>
            <w:rFonts w:ascii="Arial Narrow" w:hAnsi="Arial Narrow"/>
            <w:sz w:val="20"/>
            <w:szCs w:val="20"/>
          </w:rPr>
          <w:t>https://r-stahl.com/digitaltwin</w:t>
        </w:r>
      </w:hyperlink>
    </w:p>
    <w:p w14:paraId="7599A3D9" w14:textId="67633611" w:rsidR="00756BCF" w:rsidRPr="00007D09" w:rsidRDefault="00756BCF">
      <w:pPr>
        <w:pStyle w:val="Text"/>
        <w:spacing w:line="360" w:lineRule="auto"/>
        <w:jc w:val="both"/>
        <w:rPr>
          <w:rFonts w:ascii="Arial Narrow" w:hAnsi="Arial Narrow"/>
          <w:sz w:val="20"/>
          <w:szCs w:val="20"/>
        </w:rPr>
      </w:pPr>
      <w:r w:rsidRPr="00756BCF">
        <w:rPr>
          <w:rFonts w:ascii="Arial Narrow" w:hAnsi="Arial Narrow"/>
          <w:noProof/>
          <w:sz w:val="20"/>
          <w:szCs w:val="20"/>
        </w:rPr>
        <w:drawing>
          <wp:inline distT="0" distB="0" distL="0" distR="0" wp14:anchorId="641E21D6" wp14:editId="2754D88C">
            <wp:extent cx="1066800" cy="1064540"/>
            <wp:effectExtent l="0" t="0" r="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79833" cy="1077545"/>
                    </a:xfrm>
                    <a:prstGeom prst="rect">
                      <a:avLst/>
                    </a:prstGeom>
                  </pic:spPr>
                </pic:pic>
              </a:graphicData>
            </a:graphic>
          </wp:inline>
        </w:drawing>
      </w:r>
    </w:p>
    <w:p w14:paraId="18F47FAB" w14:textId="77777777" w:rsidR="00F0767E" w:rsidRDefault="00F0767E">
      <w:pPr>
        <w:pStyle w:val="Text"/>
        <w:spacing w:line="360" w:lineRule="auto"/>
        <w:jc w:val="both"/>
        <w:rPr>
          <w:rFonts w:ascii="Arial Narrow" w:eastAsia="Arial Narrow" w:hAnsi="Arial Narrow" w:cs="Arial Narrow"/>
          <w:sz w:val="20"/>
          <w:szCs w:val="20"/>
        </w:rPr>
      </w:pPr>
    </w:p>
    <w:tbl>
      <w:tblPr>
        <w:tblStyle w:val="TableNormal"/>
        <w:tblW w:w="7226"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226"/>
      </w:tblGrid>
      <w:tr w:rsidR="004412B0" w14:paraId="0284441D" w14:textId="77777777" w:rsidTr="00315787">
        <w:trPr>
          <w:trHeight w:val="4048"/>
        </w:trPr>
        <w:tc>
          <w:tcPr>
            <w:tcW w:w="7226" w:type="dxa"/>
            <w:shd w:val="clear" w:color="auto" w:fill="auto"/>
            <w:tcMar>
              <w:top w:w="80" w:type="dxa"/>
              <w:left w:w="80" w:type="dxa"/>
              <w:bottom w:w="80" w:type="dxa"/>
              <w:right w:w="80" w:type="dxa"/>
            </w:tcMar>
          </w:tcPr>
          <w:p w14:paraId="76D2729F" w14:textId="34C4BEEB" w:rsidR="004412B0" w:rsidRDefault="00741C3E" w:rsidP="00315787">
            <w:pPr>
              <w:widowControl w:val="0"/>
              <w:suppressAutoHyphens/>
              <w:spacing w:line="360" w:lineRule="auto"/>
              <w:jc w:val="center"/>
            </w:pPr>
            <w:r w:rsidRPr="00741C3E">
              <w:rPr>
                <w:noProof/>
                <w:lang w:val="de-DE" w:eastAsia="de-DE"/>
              </w:rPr>
              <w:lastRenderedPageBreak/>
              <w:drawing>
                <wp:inline distT="0" distB="0" distL="0" distR="0" wp14:anchorId="06814DAC" wp14:editId="457424C0">
                  <wp:extent cx="4486910" cy="254889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86910" cy="2548890"/>
                          </a:xfrm>
                          <a:prstGeom prst="rect">
                            <a:avLst/>
                          </a:prstGeom>
                        </pic:spPr>
                      </pic:pic>
                    </a:graphicData>
                  </a:graphic>
                </wp:inline>
              </w:drawing>
            </w:r>
            <w:r w:rsidRPr="00741C3E">
              <w:rPr>
                <w:rStyle w:val="Kommentarzeichen"/>
                <w:noProof/>
                <w:sz w:val="24"/>
                <w:szCs w:val="24"/>
                <w:lang w:val="de-DE" w:eastAsia="de-DE"/>
              </w:rPr>
              <w:t xml:space="preserve"> </w:t>
            </w:r>
          </w:p>
        </w:tc>
      </w:tr>
      <w:tr w:rsidR="004412B0" w:rsidRPr="00357AAC" w14:paraId="524259B7" w14:textId="77777777" w:rsidTr="00315787">
        <w:trPr>
          <w:trHeight w:val="230"/>
        </w:trPr>
        <w:tc>
          <w:tcPr>
            <w:tcW w:w="7226" w:type="dxa"/>
            <w:shd w:val="clear" w:color="auto" w:fill="auto"/>
            <w:tcMar>
              <w:top w:w="80" w:type="dxa"/>
              <w:left w:w="789" w:type="dxa"/>
              <w:bottom w:w="80" w:type="dxa"/>
              <w:right w:w="786" w:type="dxa"/>
            </w:tcMar>
          </w:tcPr>
          <w:p w14:paraId="2735B3E0" w14:textId="1EB19B39" w:rsidR="004412B0" w:rsidRPr="00F2009D" w:rsidRDefault="00741C3E" w:rsidP="00741C3E">
            <w:pPr>
              <w:pStyle w:val="Text"/>
              <w:widowControl w:val="0"/>
              <w:ind w:left="709" w:right="706"/>
              <w:jc w:val="center"/>
              <w:rPr>
                <w:rFonts w:asciiTheme="minorHAnsi" w:hAnsiTheme="minorHAnsi"/>
              </w:rPr>
            </w:pPr>
            <w:r w:rsidRPr="00F2009D">
              <w:rPr>
                <w:rFonts w:asciiTheme="minorHAnsi" w:hAnsiTheme="minorHAnsi"/>
                <w:b/>
                <w:bCs/>
                <w:sz w:val="18"/>
                <w:szCs w:val="18"/>
              </w:rPr>
              <w:t>Aufmacher</w:t>
            </w:r>
          </w:p>
        </w:tc>
      </w:tr>
    </w:tbl>
    <w:p w14:paraId="56789AF2" w14:textId="37B32681" w:rsidR="004412B0" w:rsidRDefault="004412B0">
      <w:pPr>
        <w:pStyle w:val="Text"/>
        <w:spacing w:line="360" w:lineRule="auto"/>
        <w:jc w:val="both"/>
        <w:rPr>
          <w:rFonts w:ascii="Arial Narrow" w:eastAsia="Arial Narrow" w:hAnsi="Arial Narrow" w:cs="Arial Narrow"/>
          <w:sz w:val="20"/>
          <w:szCs w:val="20"/>
        </w:rPr>
      </w:pPr>
    </w:p>
    <w:p w14:paraId="6ED8FCA0" w14:textId="77777777" w:rsidR="00756BCF" w:rsidRDefault="00756BCF">
      <w:pPr>
        <w:pStyle w:val="Text"/>
        <w:spacing w:line="360" w:lineRule="auto"/>
        <w:jc w:val="both"/>
        <w:rPr>
          <w:rFonts w:ascii="Arial Narrow" w:eastAsia="Arial Narrow" w:hAnsi="Arial Narrow" w:cs="Arial Narrow"/>
          <w:sz w:val="20"/>
          <w:szCs w:val="20"/>
        </w:rPr>
      </w:pPr>
    </w:p>
    <w:tbl>
      <w:tblPr>
        <w:tblStyle w:val="TableNormal"/>
        <w:tblW w:w="7226"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226"/>
      </w:tblGrid>
      <w:tr w:rsidR="004412B0" w14:paraId="19FFF8CE" w14:textId="77777777" w:rsidTr="00741C3E">
        <w:trPr>
          <w:trHeight w:val="3372"/>
        </w:trPr>
        <w:tc>
          <w:tcPr>
            <w:tcW w:w="7226" w:type="dxa"/>
            <w:shd w:val="clear" w:color="auto" w:fill="auto"/>
            <w:tcMar>
              <w:top w:w="80" w:type="dxa"/>
              <w:left w:w="80" w:type="dxa"/>
              <w:bottom w:w="80" w:type="dxa"/>
              <w:right w:w="80" w:type="dxa"/>
            </w:tcMar>
          </w:tcPr>
          <w:p w14:paraId="6BDD0B1B" w14:textId="27C17A65" w:rsidR="004412B0" w:rsidRDefault="00741C3E" w:rsidP="00315787">
            <w:pPr>
              <w:widowControl w:val="0"/>
              <w:suppressAutoHyphens/>
              <w:spacing w:line="360" w:lineRule="auto"/>
              <w:jc w:val="center"/>
            </w:pPr>
            <w:r w:rsidRPr="00741C3E">
              <w:rPr>
                <w:noProof/>
                <w:lang w:val="de-DE" w:eastAsia="de-DE"/>
              </w:rPr>
              <w:drawing>
                <wp:inline distT="0" distB="0" distL="0" distR="0" wp14:anchorId="44813A60" wp14:editId="2CA94BDE">
                  <wp:extent cx="4486910" cy="2074545"/>
                  <wp:effectExtent l="0" t="0" r="889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86910" cy="2074545"/>
                          </a:xfrm>
                          <a:prstGeom prst="rect">
                            <a:avLst/>
                          </a:prstGeom>
                        </pic:spPr>
                      </pic:pic>
                    </a:graphicData>
                  </a:graphic>
                </wp:inline>
              </w:drawing>
            </w:r>
          </w:p>
        </w:tc>
      </w:tr>
      <w:tr w:rsidR="004412B0" w:rsidRPr="00B0180C" w14:paraId="6164E5CC" w14:textId="77777777" w:rsidTr="00315787">
        <w:trPr>
          <w:trHeight w:val="230"/>
        </w:trPr>
        <w:tc>
          <w:tcPr>
            <w:tcW w:w="7226" w:type="dxa"/>
            <w:shd w:val="clear" w:color="auto" w:fill="auto"/>
            <w:tcMar>
              <w:top w:w="80" w:type="dxa"/>
              <w:left w:w="789" w:type="dxa"/>
              <w:bottom w:w="80" w:type="dxa"/>
              <w:right w:w="786" w:type="dxa"/>
            </w:tcMar>
          </w:tcPr>
          <w:p w14:paraId="0BF8C331" w14:textId="6BD76018" w:rsidR="004412B0" w:rsidRPr="00F2009D" w:rsidRDefault="00637EFF">
            <w:pPr>
              <w:pStyle w:val="Text"/>
              <w:widowControl w:val="0"/>
              <w:ind w:left="709" w:right="706"/>
              <w:jc w:val="center"/>
              <w:rPr>
                <w:rFonts w:asciiTheme="minorHAnsi" w:hAnsiTheme="minorHAnsi"/>
              </w:rPr>
            </w:pPr>
            <w:r w:rsidRPr="00F2009D">
              <w:rPr>
                <w:rFonts w:asciiTheme="minorHAnsi" w:hAnsiTheme="minorHAnsi"/>
                <w:b/>
                <w:bCs/>
                <w:sz w:val="18"/>
                <w:szCs w:val="18"/>
              </w:rPr>
              <w:t>Bild</w:t>
            </w:r>
            <w:r w:rsidR="004412B0" w:rsidRPr="00F2009D">
              <w:rPr>
                <w:rFonts w:asciiTheme="minorHAnsi" w:hAnsiTheme="minorHAnsi"/>
                <w:b/>
                <w:bCs/>
                <w:sz w:val="18"/>
                <w:szCs w:val="18"/>
              </w:rPr>
              <w:t>:</w:t>
            </w:r>
            <w:r w:rsidR="004412B0" w:rsidRPr="00F2009D">
              <w:rPr>
                <w:rFonts w:asciiTheme="minorHAnsi" w:hAnsiTheme="minorHAnsi"/>
              </w:rPr>
              <w:t xml:space="preserve"> </w:t>
            </w:r>
            <w:r w:rsidR="00741C3E" w:rsidRPr="00F2009D">
              <w:rPr>
                <w:rFonts w:asciiTheme="minorHAnsi" w:hAnsiTheme="minorHAnsi"/>
                <w:bCs/>
                <w:sz w:val="18"/>
                <w:szCs w:val="18"/>
              </w:rPr>
              <w:t xml:space="preserve">R. STAHL stellt die erste Digital </w:t>
            </w:r>
            <w:proofErr w:type="spellStart"/>
            <w:r w:rsidR="00741C3E" w:rsidRPr="00F2009D">
              <w:rPr>
                <w:rFonts w:asciiTheme="minorHAnsi" w:hAnsiTheme="minorHAnsi"/>
                <w:bCs/>
                <w:sz w:val="18"/>
                <w:szCs w:val="18"/>
              </w:rPr>
              <w:t>Twin</w:t>
            </w:r>
            <w:proofErr w:type="spellEnd"/>
            <w:r w:rsidR="00741C3E" w:rsidRPr="00F2009D">
              <w:rPr>
                <w:rFonts w:asciiTheme="minorHAnsi" w:hAnsiTheme="minorHAnsi"/>
                <w:bCs/>
                <w:sz w:val="18"/>
                <w:szCs w:val="18"/>
              </w:rPr>
              <w:t>-Plattform in Kombination mit digitalen Typenschildern für die Prozessindustrie vor</w:t>
            </w:r>
            <w:r w:rsidR="00884F69">
              <w:rPr>
                <w:rFonts w:asciiTheme="minorHAnsi" w:hAnsiTheme="minorHAnsi"/>
                <w:bCs/>
                <w:sz w:val="18"/>
                <w:szCs w:val="18"/>
              </w:rPr>
              <w:t>.</w:t>
            </w:r>
          </w:p>
        </w:tc>
      </w:tr>
    </w:tbl>
    <w:p w14:paraId="76D0A962" w14:textId="77777777" w:rsidR="004412B0" w:rsidRDefault="004412B0">
      <w:pPr>
        <w:pStyle w:val="Text"/>
        <w:spacing w:line="360" w:lineRule="auto"/>
        <w:jc w:val="both"/>
        <w:rPr>
          <w:rFonts w:ascii="Arial Narrow" w:eastAsia="Arial Narrow" w:hAnsi="Arial Narrow" w:cs="Arial Narrow"/>
          <w:sz w:val="20"/>
          <w:szCs w:val="20"/>
        </w:rPr>
      </w:pPr>
    </w:p>
    <w:p w14:paraId="623ED82E" w14:textId="77777777" w:rsidR="00F0767E" w:rsidRDefault="00F0767E">
      <w:pPr>
        <w:pStyle w:val="Text"/>
        <w:widowControl w:val="0"/>
        <w:rPr>
          <w:rFonts w:ascii="Arial Narrow" w:eastAsia="Arial Narrow" w:hAnsi="Arial Narrow" w:cs="Arial Narrow"/>
          <w:sz w:val="20"/>
          <w:szCs w:val="20"/>
        </w:rPr>
      </w:pPr>
    </w:p>
    <w:tbl>
      <w:tblPr>
        <w:tblStyle w:val="TableNormal"/>
        <w:tblW w:w="7226"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226"/>
      </w:tblGrid>
      <w:tr w:rsidR="00F0767E" w:rsidRPr="00357AAC" w14:paraId="10BECBFC" w14:textId="77777777" w:rsidTr="00741C3E">
        <w:trPr>
          <w:trHeight w:val="3748"/>
        </w:trPr>
        <w:tc>
          <w:tcPr>
            <w:tcW w:w="7226" w:type="dxa"/>
            <w:shd w:val="clear" w:color="auto" w:fill="auto"/>
            <w:tcMar>
              <w:top w:w="80" w:type="dxa"/>
              <w:left w:w="80" w:type="dxa"/>
              <w:bottom w:w="80" w:type="dxa"/>
              <w:right w:w="80" w:type="dxa"/>
            </w:tcMar>
          </w:tcPr>
          <w:p w14:paraId="1FF83966" w14:textId="7A67CD00" w:rsidR="00F0767E" w:rsidRPr="00637EFF" w:rsidRDefault="00741C3E">
            <w:pPr>
              <w:widowControl w:val="0"/>
              <w:suppressAutoHyphens/>
              <w:spacing w:line="360" w:lineRule="auto"/>
              <w:jc w:val="center"/>
              <w:rPr>
                <w:lang w:val="de-DE"/>
              </w:rPr>
            </w:pPr>
            <w:r w:rsidRPr="00741C3E">
              <w:rPr>
                <w:noProof/>
                <w:lang w:val="de-DE" w:eastAsia="de-DE"/>
              </w:rPr>
              <w:lastRenderedPageBreak/>
              <w:drawing>
                <wp:inline distT="0" distB="0" distL="0" distR="0" wp14:anchorId="7B308124" wp14:editId="2889AB87">
                  <wp:extent cx="1659019" cy="22288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78000" cy="2254350"/>
                          </a:xfrm>
                          <a:prstGeom prst="rect">
                            <a:avLst/>
                          </a:prstGeom>
                        </pic:spPr>
                      </pic:pic>
                    </a:graphicData>
                  </a:graphic>
                </wp:inline>
              </w:drawing>
            </w:r>
          </w:p>
        </w:tc>
      </w:tr>
      <w:tr w:rsidR="00F0767E" w:rsidRPr="00B0180C" w14:paraId="702F5C0E" w14:textId="77777777" w:rsidTr="004412B0">
        <w:trPr>
          <w:trHeight w:val="230"/>
        </w:trPr>
        <w:tc>
          <w:tcPr>
            <w:tcW w:w="7226" w:type="dxa"/>
            <w:shd w:val="clear" w:color="auto" w:fill="auto"/>
            <w:tcMar>
              <w:top w:w="80" w:type="dxa"/>
              <w:left w:w="789" w:type="dxa"/>
              <w:bottom w:w="80" w:type="dxa"/>
              <w:right w:w="786" w:type="dxa"/>
            </w:tcMar>
          </w:tcPr>
          <w:p w14:paraId="02A4326E" w14:textId="77777777" w:rsidR="00F0767E" w:rsidRPr="00B0180C" w:rsidRDefault="00637EFF">
            <w:pPr>
              <w:pStyle w:val="Text"/>
              <w:widowControl w:val="0"/>
              <w:ind w:left="709" w:right="706"/>
              <w:jc w:val="center"/>
              <w:rPr>
                <w:rFonts w:asciiTheme="majorHAnsi" w:hAnsiTheme="majorHAnsi"/>
                <w:sz w:val="18"/>
                <w:szCs w:val="18"/>
              </w:rPr>
            </w:pPr>
            <w:r w:rsidRPr="00B0180C">
              <w:rPr>
                <w:rFonts w:asciiTheme="majorHAnsi" w:hAnsiTheme="majorHAnsi"/>
                <w:b/>
                <w:bCs/>
                <w:sz w:val="18"/>
                <w:szCs w:val="18"/>
              </w:rPr>
              <w:t xml:space="preserve">Bild: </w:t>
            </w:r>
            <w:r w:rsidRPr="00B0180C">
              <w:rPr>
                <w:rFonts w:asciiTheme="majorHAnsi" w:hAnsiTheme="majorHAnsi"/>
                <w:bCs/>
                <w:sz w:val="18"/>
                <w:szCs w:val="18"/>
              </w:rPr>
              <w:t xml:space="preserve">Meik </w:t>
            </w:r>
            <w:proofErr w:type="spellStart"/>
            <w:r w:rsidRPr="00B0180C">
              <w:rPr>
                <w:rFonts w:asciiTheme="majorHAnsi" w:hAnsiTheme="majorHAnsi"/>
                <w:bCs/>
                <w:sz w:val="18"/>
                <w:szCs w:val="18"/>
              </w:rPr>
              <w:t>Billmann</w:t>
            </w:r>
            <w:proofErr w:type="spellEnd"/>
            <w:r w:rsidRPr="00B0180C">
              <w:rPr>
                <w:rFonts w:asciiTheme="majorHAnsi" w:hAnsiTheme="majorHAnsi"/>
                <w:bCs/>
                <w:sz w:val="18"/>
                <w:szCs w:val="18"/>
              </w:rPr>
              <w:t>, Geschäftsführer der IDTA</w:t>
            </w:r>
          </w:p>
        </w:tc>
      </w:tr>
    </w:tbl>
    <w:p w14:paraId="63EB8AD5" w14:textId="77777777" w:rsidR="00F0767E" w:rsidRDefault="00F0767E">
      <w:pPr>
        <w:pStyle w:val="Text"/>
        <w:widowControl w:val="0"/>
        <w:rPr>
          <w:rFonts w:ascii="Arial Narrow" w:eastAsia="Arial Narrow" w:hAnsi="Arial Narrow" w:cs="Arial Narrow"/>
          <w:sz w:val="20"/>
          <w:szCs w:val="20"/>
        </w:rPr>
      </w:pPr>
    </w:p>
    <w:p w14:paraId="5E3A06FC" w14:textId="77777777" w:rsidR="00F0767E" w:rsidRDefault="00F0767E">
      <w:pPr>
        <w:pStyle w:val="Textkrper"/>
        <w:rPr>
          <w:rFonts w:ascii="Arial Narrow" w:eastAsia="Arial Narrow" w:hAnsi="Arial Narrow" w:cs="Arial Narrow"/>
          <w:b/>
          <w:bCs/>
          <w:sz w:val="16"/>
          <w:szCs w:val="16"/>
        </w:rPr>
      </w:pPr>
    </w:p>
    <w:tbl>
      <w:tblPr>
        <w:tblStyle w:val="TableNormal"/>
        <w:tblW w:w="722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226"/>
      </w:tblGrid>
      <w:tr w:rsidR="00F0767E" w:rsidRPr="00357AAC" w14:paraId="137F55BF" w14:textId="77777777" w:rsidTr="00741C3E">
        <w:trPr>
          <w:trHeight w:val="3031"/>
        </w:trPr>
        <w:tc>
          <w:tcPr>
            <w:tcW w:w="722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066D17C" w14:textId="040E304E" w:rsidR="00F0767E" w:rsidRPr="0044623E" w:rsidRDefault="00741C3E">
            <w:pPr>
              <w:widowControl w:val="0"/>
              <w:suppressAutoHyphens/>
              <w:spacing w:line="360" w:lineRule="auto"/>
              <w:jc w:val="center"/>
              <w:rPr>
                <w:lang w:val="de-DE"/>
              </w:rPr>
            </w:pPr>
            <w:r w:rsidRPr="00741C3E">
              <w:rPr>
                <w:noProof/>
                <w:lang w:val="de-DE" w:eastAsia="de-DE"/>
              </w:rPr>
              <w:drawing>
                <wp:inline distT="0" distB="0" distL="0" distR="0" wp14:anchorId="2F5FC966" wp14:editId="2025DEE8">
                  <wp:extent cx="2705100" cy="180008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17092" cy="1808062"/>
                          </a:xfrm>
                          <a:prstGeom prst="rect">
                            <a:avLst/>
                          </a:prstGeom>
                        </pic:spPr>
                      </pic:pic>
                    </a:graphicData>
                  </a:graphic>
                </wp:inline>
              </w:drawing>
            </w:r>
          </w:p>
        </w:tc>
      </w:tr>
      <w:tr w:rsidR="00F0767E" w:rsidRPr="00B0180C" w14:paraId="56795E12" w14:textId="77777777">
        <w:trPr>
          <w:trHeight w:val="456"/>
        </w:trPr>
        <w:tc>
          <w:tcPr>
            <w:tcW w:w="7226" w:type="dxa"/>
            <w:tcBorders>
              <w:top w:val="single" w:sz="4" w:space="0" w:color="BFBFBF"/>
              <w:left w:val="single" w:sz="4" w:space="0" w:color="BFBFBF"/>
              <w:bottom w:val="single" w:sz="4" w:space="0" w:color="BFBFBF"/>
              <w:right w:val="single" w:sz="4" w:space="0" w:color="BFBFBF"/>
            </w:tcBorders>
            <w:shd w:val="clear" w:color="auto" w:fill="auto"/>
            <w:tcMar>
              <w:top w:w="80" w:type="dxa"/>
              <w:left w:w="789" w:type="dxa"/>
              <w:bottom w:w="80" w:type="dxa"/>
              <w:right w:w="786" w:type="dxa"/>
            </w:tcMar>
          </w:tcPr>
          <w:p w14:paraId="17092FBF" w14:textId="3CF2BFE4" w:rsidR="00F0767E" w:rsidRPr="00B0180C" w:rsidRDefault="00637EFF" w:rsidP="00E66870">
            <w:pPr>
              <w:pStyle w:val="Text"/>
              <w:widowControl w:val="0"/>
              <w:ind w:left="709" w:right="706"/>
              <w:jc w:val="center"/>
              <w:rPr>
                <w:rFonts w:asciiTheme="majorHAnsi" w:hAnsiTheme="majorHAnsi"/>
                <w:sz w:val="18"/>
                <w:szCs w:val="18"/>
              </w:rPr>
            </w:pPr>
            <w:r w:rsidRPr="00B0180C">
              <w:rPr>
                <w:rFonts w:asciiTheme="majorHAnsi" w:hAnsiTheme="majorHAnsi"/>
                <w:b/>
                <w:bCs/>
                <w:sz w:val="18"/>
                <w:szCs w:val="18"/>
              </w:rPr>
              <w:t xml:space="preserve">Bild: </w:t>
            </w:r>
            <w:r w:rsidRPr="00B0180C">
              <w:rPr>
                <w:rFonts w:asciiTheme="majorHAnsi" w:hAnsiTheme="majorHAnsi"/>
                <w:bCs/>
                <w:sz w:val="18"/>
                <w:szCs w:val="18"/>
              </w:rPr>
              <w:t xml:space="preserve">Björn Höper, Geschäftsführer bei </w:t>
            </w:r>
            <w:proofErr w:type="spellStart"/>
            <w:r w:rsidRPr="00B0180C">
              <w:rPr>
                <w:rFonts w:asciiTheme="majorHAnsi" w:hAnsiTheme="majorHAnsi"/>
                <w:bCs/>
                <w:sz w:val="18"/>
                <w:szCs w:val="18"/>
              </w:rPr>
              <w:t>LTSoft</w:t>
            </w:r>
            <w:proofErr w:type="spellEnd"/>
            <w:r w:rsidRPr="00B0180C">
              <w:rPr>
                <w:rFonts w:asciiTheme="majorHAnsi" w:hAnsiTheme="majorHAnsi"/>
                <w:bCs/>
                <w:sz w:val="18"/>
                <w:szCs w:val="18"/>
              </w:rPr>
              <w:t>, leitet den NAMUR Arbeitskreis</w:t>
            </w:r>
            <w:bookmarkStart w:id="0" w:name="_GoBack"/>
            <w:bookmarkEnd w:id="0"/>
            <w:r w:rsidRPr="00B0180C">
              <w:rPr>
                <w:rFonts w:asciiTheme="majorHAnsi" w:hAnsiTheme="majorHAnsi"/>
                <w:bCs/>
                <w:sz w:val="18"/>
                <w:szCs w:val="18"/>
              </w:rPr>
              <w:t xml:space="preserve"> 1.4 „Verwaltungsschale“</w:t>
            </w:r>
          </w:p>
        </w:tc>
      </w:tr>
    </w:tbl>
    <w:p w14:paraId="091AAE69" w14:textId="77777777" w:rsidR="00F0767E" w:rsidRDefault="00F0767E">
      <w:pPr>
        <w:pStyle w:val="Text"/>
        <w:widowControl w:val="0"/>
        <w:rPr>
          <w:rFonts w:ascii="Arial Narrow" w:eastAsia="Arial Narrow" w:hAnsi="Arial Narrow" w:cs="Arial Narrow"/>
          <w:sz w:val="20"/>
          <w:szCs w:val="20"/>
        </w:rPr>
      </w:pPr>
    </w:p>
    <w:p w14:paraId="5FA1ABC3" w14:textId="77777777" w:rsidR="00F0767E" w:rsidRDefault="00F0767E">
      <w:pPr>
        <w:pStyle w:val="Textkrper"/>
        <w:rPr>
          <w:rFonts w:ascii="Arial Narrow" w:eastAsia="Arial Narrow" w:hAnsi="Arial Narrow" w:cs="Arial Narrow"/>
          <w:b/>
          <w:bCs/>
          <w:sz w:val="16"/>
          <w:szCs w:val="16"/>
        </w:rPr>
      </w:pPr>
    </w:p>
    <w:tbl>
      <w:tblPr>
        <w:tblStyle w:val="TableNormal"/>
        <w:tblW w:w="722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226"/>
      </w:tblGrid>
      <w:tr w:rsidR="00F0767E" w:rsidRPr="00357AAC" w14:paraId="02386056" w14:textId="77777777" w:rsidTr="00741C3E">
        <w:trPr>
          <w:trHeight w:val="3890"/>
        </w:trPr>
        <w:tc>
          <w:tcPr>
            <w:tcW w:w="7226"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234E4C0" w14:textId="0C92D10B" w:rsidR="00F0767E" w:rsidRPr="0044623E" w:rsidRDefault="00741C3E">
            <w:pPr>
              <w:widowControl w:val="0"/>
              <w:suppressAutoHyphens/>
              <w:spacing w:line="360" w:lineRule="auto"/>
              <w:jc w:val="center"/>
              <w:rPr>
                <w:lang w:val="de-DE"/>
              </w:rPr>
            </w:pPr>
            <w:r w:rsidRPr="00741C3E">
              <w:rPr>
                <w:noProof/>
                <w:lang w:val="de-DE" w:eastAsia="de-DE"/>
              </w:rPr>
              <w:drawing>
                <wp:inline distT="0" distB="0" distL="0" distR="0" wp14:anchorId="776A3D1A" wp14:editId="604A5944">
                  <wp:extent cx="2571750" cy="228604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92180" cy="2304200"/>
                          </a:xfrm>
                          <a:prstGeom prst="rect">
                            <a:avLst/>
                          </a:prstGeom>
                        </pic:spPr>
                      </pic:pic>
                    </a:graphicData>
                  </a:graphic>
                </wp:inline>
              </w:drawing>
            </w:r>
          </w:p>
        </w:tc>
      </w:tr>
      <w:tr w:rsidR="00F0767E" w:rsidRPr="00741C3E" w14:paraId="3D767B89" w14:textId="77777777">
        <w:trPr>
          <w:trHeight w:val="230"/>
        </w:trPr>
        <w:tc>
          <w:tcPr>
            <w:tcW w:w="7226" w:type="dxa"/>
            <w:tcBorders>
              <w:top w:val="single" w:sz="4" w:space="0" w:color="BFBFBF"/>
              <w:left w:val="single" w:sz="4" w:space="0" w:color="BFBFBF"/>
              <w:bottom w:val="single" w:sz="4" w:space="0" w:color="BFBFBF"/>
              <w:right w:val="single" w:sz="4" w:space="0" w:color="BFBFBF"/>
            </w:tcBorders>
            <w:shd w:val="clear" w:color="auto" w:fill="auto"/>
            <w:tcMar>
              <w:top w:w="80" w:type="dxa"/>
              <w:left w:w="789" w:type="dxa"/>
              <w:bottom w:w="80" w:type="dxa"/>
              <w:right w:w="786" w:type="dxa"/>
            </w:tcMar>
          </w:tcPr>
          <w:p w14:paraId="47D47AC4" w14:textId="1B6CDD5E" w:rsidR="00F0767E" w:rsidRPr="00B0180C" w:rsidRDefault="00637EFF" w:rsidP="00741C3E">
            <w:pPr>
              <w:pStyle w:val="Text"/>
              <w:widowControl w:val="0"/>
              <w:ind w:left="709" w:right="706"/>
              <w:jc w:val="center"/>
              <w:rPr>
                <w:rFonts w:asciiTheme="majorHAnsi" w:hAnsiTheme="majorHAnsi"/>
                <w:sz w:val="18"/>
                <w:szCs w:val="18"/>
              </w:rPr>
            </w:pPr>
            <w:r w:rsidRPr="00B0180C">
              <w:rPr>
                <w:rFonts w:asciiTheme="majorHAnsi" w:hAnsiTheme="majorHAnsi"/>
                <w:b/>
                <w:bCs/>
                <w:sz w:val="18"/>
                <w:szCs w:val="18"/>
              </w:rPr>
              <w:t xml:space="preserve">Bild: </w:t>
            </w:r>
            <w:r w:rsidRPr="00B0180C">
              <w:rPr>
                <w:rFonts w:asciiTheme="majorHAnsi" w:hAnsiTheme="majorHAnsi"/>
                <w:bCs/>
                <w:sz w:val="18"/>
                <w:szCs w:val="18"/>
              </w:rPr>
              <w:t xml:space="preserve">Roland Dunker, </w:t>
            </w:r>
            <w:r w:rsidR="008E4924" w:rsidRPr="00B0180C">
              <w:rPr>
                <w:rFonts w:asciiTheme="majorHAnsi" w:hAnsiTheme="majorHAnsi"/>
                <w:bCs/>
                <w:sz w:val="18"/>
                <w:szCs w:val="18"/>
              </w:rPr>
              <w:t xml:space="preserve">Head </w:t>
            </w:r>
            <w:proofErr w:type="spellStart"/>
            <w:r w:rsidR="008E4924" w:rsidRPr="00B0180C">
              <w:rPr>
                <w:rFonts w:asciiTheme="majorHAnsi" w:hAnsiTheme="majorHAnsi"/>
                <w:bCs/>
                <w:sz w:val="18"/>
                <w:szCs w:val="18"/>
              </w:rPr>
              <w:t>of</w:t>
            </w:r>
            <w:proofErr w:type="spellEnd"/>
            <w:r w:rsidR="008E4924" w:rsidRPr="00B0180C">
              <w:rPr>
                <w:rFonts w:asciiTheme="majorHAnsi" w:hAnsiTheme="majorHAnsi"/>
                <w:bCs/>
                <w:sz w:val="18"/>
                <w:szCs w:val="18"/>
              </w:rPr>
              <w:t xml:space="preserve"> Digital Services </w:t>
            </w:r>
            <w:r w:rsidRPr="00B0180C">
              <w:rPr>
                <w:rFonts w:asciiTheme="majorHAnsi" w:hAnsiTheme="majorHAnsi"/>
                <w:bCs/>
                <w:sz w:val="18"/>
                <w:szCs w:val="18"/>
              </w:rPr>
              <w:t>bei R.</w:t>
            </w:r>
            <w:r w:rsidR="00741C3E" w:rsidRPr="00B0180C">
              <w:rPr>
                <w:rFonts w:asciiTheme="majorHAnsi" w:hAnsiTheme="majorHAnsi"/>
                <w:bCs/>
                <w:sz w:val="18"/>
                <w:szCs w:val="18"/>
              </w:rPr>
              <w:t> </w:t>
            </w:r>
            <w:r w:rsidRPr="00B0180C">
              <w:rPr>
                <w:rFonts w:asciiTheme="majorHAnsi" w:hAnsiTheme="majorHAnsi"/>
                <w:bCs/>
                <w:sz w:val="18"/>
                <w:szCs w:val="18"/>
              </w:rPr>
              <w:t>STAHL</w:t>
            </w:r>
          </w:p>
        </w:tc>
      </w:tr>
    </w:tbl>
    <w:p w14:paraId="31715F57" w14:textId="77777777" w:rsidR="00B0180C" w:rsidRDefault="00B0180C">
      <w:pPr>
        <w:pStyle w:val="Textkrper"/>
        <w:rPr>
          <w:rFonts w:ascii="Arial Narrow" w:hAnsi="Arial Narrow"/>
          <w:b/>
          <w:bCs/>
          <w:sz w:val="16"/>
          <w:szCs w:val="16"/>
        </w:rPr>
      </w:pPr>
    </w:p>
    <w:p w14:paraId="06E2EED7" w14:textId="24718112" w:rsidR="00F0767E" w:rsidRDefault="00637EFF">
      <w:pPr>
        <w:pStyle w:val="Textkrper"/>
        <w:rPr>
          <w:rFonts w:ascii="Arial Narrow" w:eastAsia="Arial Narrow" w:hAnsi="Arial Narrow" w:cs="Arial Narrow"/>
          <w:b/>
          <w:bCs/>
          <w:sz w:val="16"/>
          <w:szCs w:val="16"/>
        </w:rPr>
      </w:pPr>
      <w:r>
        <w:rPr>
          <w:rFonts w:ascii="Arial Narrow" w:hAnsi="Arial Narrow"/>
          <w:b/>
          <w:bCs/>
          <w:sz w:val="16"/>
          <w:szCs w:val="16"/>
        </w:rPr>
        <w:lastRenderedPageBreak/>
        <w:t>Unternehmenshintergrund:</w:t>
      </w:r>
    </w:p>
    <w:p w14:paraId="4AF168A0" w14:textId="77777777" w:rsidR="00F0767E" w:rsidRDefault="00F0767E">
      <w:pPr>
        <w:pStyle w:val="Text"/>
        <w:jc w:val="both"/>
        <w:rPr>
          <w:rFonts w:ascii="Arial Narrow" w:eastAsia="Arial Narrow" w:hAnsi="Arial Narrow" w:cs="Arial Narrow"/>
          <w:sz w:val="16"/>
          <w:szCs w:val="16"/>
        </w:rPr>
      </w:pPr>
    </w:p>
    <w:p w14:paraId="2A4796A5" w14:textId="77777777" w:rsidR="00F0767E" w:rsidRDefault="00637EFF">
      <w:pPr>
        <w:pStyle w:val="Text"/>
        <w:jc w:val="both"/>
        <w:rPr>
          <w:rFonts w:ascii="Arial Narrow" w:eastAsia="Arial Narrow" w:hAnsi="Arial Narrow" w:cs="Arial Narrow"/>
          <w:sz w:val="16"/>
          <w:szCs w:val="16"/>
        </w:rPr>
      </w:pPr>
      <w:r>
        <w:rPr>
          <w:rFonts w:ascii="Arial Narrow" w:hAnsi="Arial Narrow"/>
          <w:sz w:val="16"/>
          <w:szCs w:val="16"/>
        </w:rPr>
        <w:t>R. STAHL ist seit über 90 Jahren richtungweisend im Bereich der Sicherheitstechnik für explosionsgefährdete Bereiche. Das Waldenburger Unternehmen zählt zu den international führenden Anbietern explosionsgeschützter Komponenten und Systeme. Das Portfolio bietet Produkte zum Automatisieren, Steuern und Verteilen, Installieren, Bedienen und Beobachten, Beleuchten sowie Signalisieren und Alarmieren. Kundenspezifische explosionsgeschützte Systemlösungen stehen zunehmend im Mittelpunkt des Leistungsspektrums von R. STAHL. Eine passgenaue Kombination von Produkten kann durch umfangreiche Dienstleistungen von Beratung, Projektierung und Engineering bis zu Schulungen nach Bedarf ergänzt werden. Viele technologische Pionierleistungen und ein wachsender Bestand an Patenten unterstreichen die Entwicklungskompetenz des Unternehmens. Internationale Zertifizierungen und Zulassungen ermöglichen den weltweiten Einsatz der Produkte von R. STAHL.</w:t>
      </w:r>
    </w:p>
    <w:p w14:paraId="176B0D96" w14:textId="77777777" w:rsidR="00F0767E" w:rsidRDefault="00F0767E">
      <w:pPr>
        <w:pStyle w:val="Text"/>
        <w:pBdr>
          <w:bottom w:val="single" w:sz="4" w:space="0" w:color="000000"/>
        </w:pBdr>
        <w:jc w:val="both"/>
        <w:rPr>
          <w:rFonts w:ascii="Arial Narrow" w:eastAsia="Arial Narrow" w:hAnsi="Arial Narrow" w:cs="Arial Narrow"/>
          <w:sz w:val="16"/>
          <w:szCs w:val="16"/>
        </w:rPr>
      </w:pPr>
    </w:p>
    <w:p w14:paraId="00F4FE93" w14:textId="77777777" w:rsidR="00F0767E" w:rsidRDefault="00F0767E">
      <w:pPr>
        <w:pStyle w:val="Textkrper"/>
        <w:rPr>
          <w:rFonts w:ascii="Arial Narrow" w:eastAsia="Arial Narrow" w:hAnsi="Arial Narrow" w:cs="Arial Narrow"/>
          <w:sz w:val="16"/>
          <w:szCs w:val="16"/>
        </w:rPr>
      </w:pPr>
    </w:p>
    <w:tbl>
      <w:tblPr>
        <w:tblStyle w:val="TableNormal"/>
        <w:tblW w:w="722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735"/>
        <w:gridCol w:w="2491"/>
      </w:tblGrid>
      <w:tr w:rsidR="00F0767E" w:rsidRPr="00B0180C" w14:paraId="50A8B97B" w14:textId="77777777">
        <w:trPr>
          <w:trHeight w:val="2870"/>
        </w:trPr>
        <w:tc>
          <w:tcPr>
            <w:tcW w:w="4735"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51D70107" w14:textId="77777777" w:rsidR="00F0767E" w:rsidRDefault="00637EFF">
            <w:pPr>
              <w:pStyle w:val="Text"/>
              <w:widowControl w:val="0"/>
              <w:rPr>
                <w:rFonts w:ascii="Arial Narrow" w:eastAsia="Arial Narrow" w:hAnsi="Arial Narrow" w:cs="Arial Narrow"/>
                <w:b/>
                <w:bCs/>
                <w:sz w:val="20"/>
                <w:szCs w:val="20"/>
              </w:rPr>
            </w:pPr>
            <w:r>
              <w:rPr>
                <w:rFonts w:ascii="Arial Narrow" w:hAnsi="Arial Narrow"/>
                <w:b/>
                <w:bCs/>
                <w:sz w:val="20"/>
                <w:szCs w:val="20"/>
              </w:rPr>
              <w:t>Kontakt:</w:t>
            </w:r>
          </w:p>
          <w:p w14:paraId="404F4927" w14:textId="77777777" w:rsidR="00F0767E" w:rsidRDefault="00F0767E">
            <w:pPr>
              <w:pStyle w:val="Text"/>
              <w:keepNext/>
              <w:widowControl w:val="0"/>
              <w:outlineLvl w:val="1"/>
              <w:rPr>
                <w:rFonts w:ascii="Arial Narrow" w:eastAsia="Arial Narrow" w:hAnsi="Arial Narrow" w:cs="Arial Narrow"/>
                <w:sz w:val="20"/>
                <w:szCs w:val="20"/>
              </w:rPr>
            </w:pPr>
          </w:p>
          <w:p w14:paraId="3CB639C8" w14:textId="77777777" w:rsidR="00F0767E" w:rsidRDefault="00637EFF">
            <w:pPr>
              <w:pStyle w:val="Text"/>
              <w:keepNext/>
              <w:widowControl w:val="0"/>
              <w:outlineLvl w:val="1"/>
              <w:rPr>
                <w:rFonts w:ascii="Arial Narrow" w:eastAsia="Arial Narrow" w:hAnsi="Arial Narrow" w:cs="Arial Narrow"/>
                <w:b/>
                <w:bCs/>
                <w:sz w:val="20"/>
                <w:szCs w:val="20"/>
              </w:rPr>
            </w:pPr>
            <w:r>
              <w:rPr>
                <w:rFonts w:ascii="Arial Narrow" w:hAnsi="Arial Narrow"/>
                <w:b/>
                <w:bCs/>
                <w:sz w:val="20"/>
                <w:szCs w:val="20"/>
              </w:rPr>
              <w:t>R. STAHL</w:t>
            </w:r>
          </w:p>
          <w:p w14:paraId="35D3749D" w14:textId="77777777" w:rsidR="00F0767E" w:rsidRDefault="00F0767E">
            <w:pPr>
              <w:pStyle w:val="Text"/>
              <w:widowControl w:val="0"/>
              <w:rPr>
                <w:rFonts w:ascii="Arial Narrow" w:eastAsia="Arial Narrow" w:hAnsi="Arial Narrow" w:cs="Arial Narrow"/>
                <w:sz w:val="20"/>
                <w:szCs w:val="20"/>
              </w:rPr>
            </w:pPr>
          </w:p>
          <w:p w14:paraId="0C2D8567" w14:textId="77777777" w:rsidR="00F0767E" w:rsidRDefault="00637EFF">
            <w:pPr>
              <w:pStyle w:val="Text"/>
              <w:widowControl w:val="0"/>
              <w:rPr>
                <w:rFonts w:ascii="Arial Narrow" w:eastAsia="Arial Narrow" w:hAnsi="Arial Narrow" w:cs="Arial Narrow"/>
                <w:sz w:val="20"/>
                <w:szCs w:val="20"/>
              </w:rPr>
            </w:pPr>
            <w:r>
              <w:rPr>
                <w:rFonts w:ascii="Arial Narrow" w:hAnsi="Arial Narrow"/>
                <w:sz w:val="20"/>
                <w:szCs w:val="20"/>
              </w:rPr>
              <w:t>Am Bahnhof 30</w:t>
            </w:r>
          </w:p>
          <w:p w14:paraId="49637624" w14:textId="77777777" w:rsidR="00F0767E" w:rsidRDefault="00637EFF">
            <w:pPr>
              <w:pStyle w:val="Text"/>
              <w:widowControl w:val="0"/>
              <w:rPr>
                <w:rFonts w:ascii="Arial Narrow" w:eastAsia="Arial Narrow" w:hAnsi="Arial Narrow" w:cs="Arial Narrow"/>
                <w:sz w:val="20"/>
                <w:szCs w:val="20"/>
              </w:rPr>
            </w:pPr>
            <w:r>
              <w:rPr>
                <w:rFonts w:ascii="Arial Narrow" w:hAnsi="Arial Narrow"/>
                <w:sz w:val="20"/>
                <w:szCs w:val="20"/>
              </w:rPr>
              <w:t xml:space="preserve">74638 </w:t>
            </w:r>
            <w:proofErr w:type="spellStart"/>
            <w:r>
              <w:rPr>
                <w:rFonts w:ascii="Arial Narrow" w:hAnsi="Arial Narrow"/>
                <w:sz w:val="20"/>
                <w:szCs w:val="20"/>
              </w:rPr>
              <w:t>Waldenburg</w:t>
            </w:r>
            <w:proofErr w:type="spellEnd"/>
          </w:p>
          <w:p w14:paraId="07B825FD" w14:textId="77777777" w:rsidR="00F0767E" w:rsidRDefault="00F0767E">
            <w:pPr>
              <w:pStyle w:val="Text"/>
              <w:widowControl w:val="0"/>
              <w:rPr>
                <w:rFonts w:ascii="Arial Narrow" w:eastAsia="Arial Narrow" w:hAnsi="Arial Narrow" w:cs="Arial Narrow"/>
                <w:sz w:val="20"/>
                <w:szCs w:val="20"/>
              </w:rPr>
            </w:pPr>
          </w:p>
          <w:p w14:paraId="3E960565" w14:textId="77777777" w:rsidR="00F0767E" w:rsidRDefault="00637EFF">
            <w:pPr>
              <w:pStyle w:val="Text"/>
              <w:widowControl w:val="0"/>
              <w:rPr>
                <w:rFonts w:ascii="Arial Narrow" w:eastAsia="Arial Narrow" w:hAnsi="Arial Narrow" w:cs="Arial Narrow"/>
                <w:sz w:val="20"/>
                <w:szCs w:val="20"/>
              </w:rPr>
            </w:pPr>
            <w:r>
              <w:rPr>
                <w:rFonts w:ascii="Arial Narrow" w:hAnsi="Arial Narrow"/>
                <w:sz w:val="20"/>
                <w:szCs w:val="20"/>
              </w:rPr>
              <w:t>Tel.: 07942 / 943 - 0</w:t>
            </w:r>
          </w:p>
          <w:p w14:paraId="1C59CD29" w14:textId="77777777" w:rsidR="00F0767E" w:rsidRDefault="00637EFF">
            <w:pPr>
              <w:pStyle w:val="Text"/>
              <w:widowControl w:val="0"/>
              <w:rPr>
                <w:rFonts w:ascii="Arial Narrow" w:eastAsia="Arial Narrow" w:hAnsi="Arial Narrow" w:cs="Arial Narrow"/>
                <w:sz w:val="20"/>
                <w:szCs w:val="20"/>
              </w:rPr>
            </w:pPr>
            <w:r>
              <w:rPr>
                <w:rFonts w:ascii="Arial Narrow" w:hAnsi="Arial Narrow"/>
                <w:sz w:val="20"/>
                <w:szCs w:val="20"/>
                <w:lang w:val="pt-PT"/>
              </w:rPr>
              <w:t>Fax: 07942 / 943 – 4333</w:t>
            </w:r>
          </w:p>
          <w:p w14:paraId="3C204CBA" w14:textId="05FEA03A" w:rsidR="00F0767E" w:rsidRDefault="00637EFF">
            <w:pPr>
              <w:pStyle w:val="Text"/>
              <w:widowControl w:val="0"/>
              <w:rPr>
                <w:rFonts w:ascii="Arial Narrow" w:eastAsia="Arial Narrow" w:hAnsi="Arial Narrow" w:cs="Arial Narrow"/>
                <w:sz w:val="20"/>
                <w:szCs w:val="20"/>
              </w:rPr>
            </w:pPr>
            <w:r>
              <w:rPr>
                <w:rFonts w:ascii="Arial Narrow" w:hAnsi="Arial Narrow"/>
                <w:sz w:val="20"/>
                <w:szCs w:val="20"/>
                <w:lang w:val="pt-PT"/>
              </w:rPr>
              <w:t>E-Mail: sales@r-stahl.com</w:t>
            </w:r>
          </w:p>
          <w:p w14:paraId="3E2C4334" w14:textId="77777777" w:rsidR="00F0767E" w:rsidRDefault="00637EFF">
            <w:pPr>
              <w:pStyle w:val="Text"/>
              <w:widowControl w:val="0"/>
            </w:pPr>
            <w:r>
              <w:rPr>
                <w:rFonts w:ascii="Arial Narrow" w:hAnsi="Arial Narrow"/>
                <w:sz w:val="20"/>
                <w:szCs w:val="20"/>
              </w:rPr>
              <w:t>Internet: www.r-stahl.com</w:t>
            </w:r>
          </w:p>
        </w:tc>
        <w:tc>
          <w:tcPr>
            <w:tcW w:w="2491" w:type="dxa"/>
            <w:tcBorders>
              <w:top w:val="single" w:sz="4" w:space="0" w:color="BFBFBF"/>
              <w:left w:val="single" w:sz="4" w:space="0" w:color="BFBFBF"/>
              <w:bottom w:val="single" w:sz="4" w:space="0" w:color="BFBFBF"/>
              <w:right w:val="single" w:sz="4" w:space="0" w:color="BFBFBF"/>
            </w:tcBorders>
            <w:shd w:val="clear" w:color="auto" w:fill="auto"/>
            <w:tcMar>
              <w:top w:w="80" w:type="dxa"/>
              <w:left w:w="80" w:type="dxa"/>
              <w:bottom w:w="80" w:type="dxa"/>
              <w:right w:w="80" w:type="dxa"/>
            </w:tcMar>
          </w:tcPr>
          <w:p w14:paraId="431AEE3E" w14:textId="77777777" w:rsidR="00F0767E" w:rsidRDefault="00637EFF">
            <w:pPr>
              <w:pStyle w:val="Text"/>
              <w:widowControl w:val="0"/>
              <w:tabs>
                <w:tab w:val="right" w:pos="7060"/>
              </w:tabs>
              <w:rPr>
                <w:rFonts w:ascii="Arial Narrow" w:eastAsia="Arial Narrow" w:hAnsi="Arial Narrow" w:cs="Arial Narrow"/>
                <w:b/>
                <w:bCs/>
                <w:sz w:val="20"/>
                <w:szCs w:val="20"/>
              </w:rPr>
            </w:pPr>
            <w:r>
              <w:rPr>
                <w:rFonts w:ascii="Arial Narrow" w:hAnsi="Arial Narrow"/>
                <w:b/>
                <w:bCs/>
                <w:sz w:val="20"/>
                <w:szCs w:val="20"/>
              </w:rPr>
              <w:t>Pressekontakt:</w:t>
            </w:r>
          </w:p>
          <w:p w14:paraId="7B329DE1" w14:textId="77777777" w:rsidR="00F0767E" w:rsidRDefault="00F0767E">
            <w:pPr>
              <w:pStyle w:val="Text"/>
              <w:widowControl w:val="0"/>
              <w:tabs>
                <w:tab w:val="right" w:pos="7060"/>
              </w:tabs>
              <w:rPr>
                <w:rFonts w:ascii="Arial Narrow" w:eastAsia="Arial Narrow" w:hAnsi="Arial Narrow" w:cs="Arial Narrow"/>
                <w:sz w:val="20"/>
                <w:szCs w:val="20"/>
              </w:rPr>
            </w:pPr>
          </w:p>
          <w:p w14:paraId="5FDFCD61" w14:textId="77777777" w:rsidR="00F0767E" w:rsidRDefault="00637EFF">
            <w:pPr>
              <w:pStyle w:val="Text"/>
              <w:widowControl w:val="0"/>
              <w:tabs>
                <w:tab w:val="right" w:pos="7060"/>
              </w:tabs>
              <w:rPr>
                <w:rFonts w:ascii="Arial Narrow" w:eastAsia="Arial Narrow" w:hAnsi="Arial Narrow" w:cs="Arial Narrow"/>
                <w:sz w:val="20"/>
                <w:szCs w:val="20"/>
              </w:rPr>
            </w:pPr>
            <w:r>
              <w:rPr>
                <w:rFonts w:ascii="Arial Narrow" w:hAnsi="Arial Narrow"/>
                <w:b/>
                <w:bCs/>
                <w:sz w:val="20"/>
                <w:szCs w:val="20"/>
              </w:rPr>
              <w:t>R. STAHL</w:t>
            </w:r>
          </w:p>
          <w:p w14:paraId="27D6D9D5" w14:textId="77777777" w:rsidR="00F0767E" w:rsidRDefault="00F0767E">
            <w:pPr>
              <w:pStyle w:val="Text"/>
              <w:widowControl w:val="0"/>
              <w:tabs>
                <w:tab w:val="right" w:pos="7060"/>
              </w:tabs>
              <w:rPr>
                <w:rFonts w:ascii="Arial Narrow" w:eastAsia="Arial Narrow" w:hAnsi="Arial Narrow" w:cs="Arial Narrow"/>
                <w:sz w:val="20"/>
                <w:szCs w:val="20"/>
              </w:rPr>
            </w:pPr>
          </w:p>
          <w:p w14:paraId="786F80D0" w14:textId="77777777" w:rsidR="00F0767E" w:rsidRDefault="00637EFF">
            <w:pPr>
              <w:pStyle w:val="Text"/>
              <w:widowControl w:val="0"/>
              <w:tabs>
                <w:tab w:val="right" w:pos="7060"/>
              </w:tabs>
              <w:rPr>
                <w:rFonts w:ascii="Arial Narrow" w:eastAsia="Arial Narrow" w:hAnsi="Arial Narrow" w:cs="Arial Narrow"/>
                <w:sz w:val="20"/>
                <w:szCs w:val="20"/>
              </w:rPr>
            </w:pPr>
            <w:r>
              <w:rPr>
                <w:rFonts w:ascii="Arial Narrow" w:hAnsi="Arial Narrow"/>
                <w:sz w:val="20"/>
                <w:szCs w:val="20"/>
              </w:rPr>
              <w:t>Kerstin Wolf</w:t>
            </w:r>
          </w:p>
          <w:p w14:paraId="68ADB3DB" w14:textId="77777777" w:rsidR="00F0767E" w:rsidRDefault="00F0767E">
            <w:pPr>
              <w:pStyle w:val="Text"/>
              <w:widowControl w:val="0"/>
              <w:tabs>
                <w:tab w:val="right" w:pos="7060"/>
              </w:tabs>
              <w:rPr>
                <w:rFonts w:ascii="Arial Narrow" w:eastAsia="Arial Narrow" w:hAnsi="Arial Narrow" w:cs="Arial Narrow"/>
                <w:sz w:val="20"/>
                <w:szCs w:val="20"/>
              </w:rPr>
            </w:pPr>
          </w:p>
          <w:p w14:paraId="6AD9C1FB" w14:textId="77777777" w:rsidR="00F0767E" w:rsidRDefault="00637EFF">
            <w:pPr>
              <w:pStyle w:val="Text"/>
              <w:widowControl w:val="0"/>
              <w:tabs>
                <w:tab w:val="right" w:pos="7060"/>
              </w:tabs>
              <w:rPr>
                <w:rFonts w:ascii="Arial Narrow" w:eastAsia="Arial Narrow" w:hAnsi="Arial Narrow" w:cs="Arial Narrow"/>
                <w:sz w:val="20"/>
                <w:szCs w:val="20"/>
              </w:rPr>
            </w:pPr>
            <w:r>
              <w:rPr>
                <w:rFonts w:ascii="Arial Narrow" w:hAnsi="Arial Narrow"/>
                <w:sz w:val="20"/>
                <w:szCs w:val="20"/>
              </w:rPr>
              <w:t>Am Bahnhof 30</w:t>
            </w:r>
          </w:p>
          <w:p w14:paraId="3EF3A9D4" w14:textId="77777777" w:rsidR="00F0767E" w:rsidRDefault="00637EFF">
            <w:pPr>
              <w:pStyle w:val="Text"/>
              <w:widowControl w:val="0"/>
              <w:tabs>
                <w:tab w:val="right" w:pos="7060"/>
              </w:tabs>
              <w:rPr>
                <w:rFonts w:ascii="Arial Narrow" w:eastAsia="Arial Narrow" w:hAnsi="Arial Narrow" w:cs="Arial Narrow"/>
                <w:sz w:val="20"/>
                <w:szCs w:val="20"/>
              </w:rPr>
            </w:pPr>
            <w:r>
              <w:rPr>
                <w:rFonts w:ascii="Arial Narrow" w:hAnsi="Arial Narrow"/>
                <w:sz w:val="20"/>
                <w:szCs w:val="20"/>
              </w:rPr>
              <w:t xml:space="preserve">74638 </w:t>
            </w:r>
            <w:proofErr w:type="spellStart"/>
            <w:r>
              <w:rPr>
                <w:rFonts w:ascii="Arial Narrow" w:hAnsi="Arial Narrow"/>
                <w:sz w:val="20"/>
                <w:szCs w:val="20"/>
              </w:rPr>
              <w:t>Waldenburg</w:t>
            </w:r>
            <w:proofErr w:type="spellEnd"/>
          </w:p>
          <w:p w14:paraId="24C6F65F" w14:textId="77777777" w:rsidR="00F0767E" w:rsidRDefault="00F0767E">
            <w:pPr>
              <w:pStyle w:val="Text"/>
              <w:widowControl w:val="0"/>
              <w:tabs>
                <w:tab w:val="right" w:pos="7060"/>
              </w:tabs>
              <w:rPr>
                <w:rFonts w:ascii="Arial Narrow" w:eastAsia="Arial Narrow" w:hAnsi="Arial Narrow" w:cs="Arial Narrow"/>
                <w:sz w:val="20"/>
                <w:szCs w:val="20"/>
              </w:rPr>
            </w:pPr>
          </w:p>
          <w:p w14:paraId="7FE65181" w14:textId="77777777" w:rsidR="00F0767E" w:rsidRDefault="00637EFF">
            <w:pPr>
              <w:pStyle w:val="Text"/>
              <w:widowControl w:val="0"/>
              <w:tabs>
                <w:tab w:val="right" w:pos="7060"/>
              </w:tabs>
              <w:rPr>
                <w:rFonts w:ascii="Arial Narrow" w:eastAsia="Arial Narrow" w:hAnsi="Arial Narrow" w:cs="Arial Narrow"/>
                <w:sz w:val="20"/>
                <w:szCs w:val="20"/>
              </w:rPr>
            </w:pPr>
            <w:r>
              <w:rPr>
                <w:rFonts w:ascii="Arial Narrow" w:hAnsi="Arial Narrow"/>
                <w:sz w:val="20"/>
                <w:szCs w:val="20"/>
              </w:rPr>
              <w:t>Tel.: 07942 / 943 - 4300</w:t>
            </w:r>
          </w:p>
          <w:p w14:paraId="41D1CE81" w14:textId="77777777" w:rsidR="00F0767E" w:rsidRDefault="00637EFF">
            <w:pPr>
              <w:pStyle w:val="Text"/>
              <w:widowControl w:val="0"/>
              <w:tabs>
                <w:tab w:val="right" w:pos="7060"/>
              </w:tabs>
              <w:rPr>
                <w:rFonts w:ascii="Arial Narrow" w:eastAsia="Arial Narrow" w:hAnsi="Arial Narrow" w:cs="Arial Narrow"/>
                <w:sz w:val="20"/>
                <w:szCs w:val="20"/>
              </w:rPr>
            </w:pPr>
            <w:r>
              <w:rPr>
                <w:rFonts w:ascii="Arial Narrow" w:hAnsi="Arial Narrow"/>
                <w:sz w:val="20"/>
                <w:szCs w:val="20"/>
              </w:rPr>
              <w:t>Fax: 07942 / 943 - 404300</w:t>
            </w:r>
          </w:p>
          <w:p w14:paraId="28EC0275" w14:textId="77777777" w:rsidR="00F0767E" w:rsidRDefault="00637EFF">
            <w:pPr>
              <w:pStyle w:val="Text"/>
              <w:widowControl w:val="0"/>
              <w:tabs>
                <w:tab w:val="right" w:pos="7060"/>
              </w:tabs>
              <w:rPr>
                <w:rFonts w:ascii="Arial Narrow" w:eastAsia="Arial Narrow" w:hAnsi="Arial Narrow" w:cs="Arial Narrow"/>
                <w:sz w:val="20"/>
                <w:szCs w:val="20"/>
              </w:rPr>
            </w:pPr>
            <w:r>
              <w:rPr>
                <w:rFonts w:ascii="Arial Narrow" w:hAnsi="Arial Narrow"/>
                <w:sz w:val="20"/>
                <w:szCs w:val="20"/>
              </w:rPr>
              <w:t>E-Mail: presse@r-stahl.com</w:t>
            </w:r>
          </w:p>
          <w:p w14:paraId="012702F2" w14:textId="77777777" w:rsidR="00F0767E" w:rsidRDefault="00637EFF">
            <w:pPr>
              <w:pStyle w:val="Text"/>
              <w:widowControl w:val="0"/>
              <w:jc w:val="both"/>
            </w:pPr>
            <w:r>
              <w:rPr>
                <w:rFonts w:ascii="Arial Narrow" w:hAnsi="Arial Narrow"/>
                <w:sz w:val="20"/>
                <w:szCs w:val="20"/>
              </w:rPr>
              <w:t>Internet: www.r-stahl.com</w:t>
            </w:r>
          </w:p>
        </w:tc>
      </w:tr>
    </w:tbl>
    <w:p w14:paraId="73E08D08" w14:textId="77777777" w:rsidR="00F0767E" w:rsidRDefault="00F0767E">
      <w:pPr>
        <w:pStyle w:val="Textkrper"/>
        <w:widowControl w:val="0"/>
        <w:jc w:val="left"/>
      </w:pPr>
    </w:p>
    <w:sectPr w:rsidR="00F0767E" w:rsidSect="004412B0">
      <w:headerReference w:type="default" r:id="rId13"/>
      <w:headerReference w:type="first" r:id="rId14"/>
      <w:pgSz w:w="11900" w:h="16820"/>
      <w:pgMar w:top="2268" w:right="2835" w:bottom="851" w:left="1985" w:header="72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EF570C" w14:textId="77777777" w:rsidR="0024031A" w:rsidRDefault="00637EFF">
      <w:r>
        <w:separator/>
      </w:r>
    </w:p>
  </w:endnote>
  <w:endnote w:type="continuationSeparator" w:id="0">
    <w:p w14:paraId="69294D23" w14:textId="77777777" w:rsidR="0024031A" w:rsidRDefault="00637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urier (W1)">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568DD5" w14:textId="77777777" w:rsidR="0024031A" w:rsidRDefault="00637EFF">
      <w:r>
        <w:separator/>
      </w:r>
    </w:p>
  </w:footnote>
  <w:footnote w:type="continuationSeparator" w:id="0">
    <w:p w14:paraId="3E913679" w14:textId="77777777" w:rsidR="0024031A" w:rsidRDefault="00637E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1FEC2" w14:textId="77777777" w:rsidR="00F0767E" w:rsidRDefault="00637EFF">
    <w:pPr>
      <w:pStyle w:val="Kopfzeile"/>
      <w:tabs>
        <w:tab w:val="clear" w:pos="4536"/>
        <w:tab w:val="clear" w:pos="9072"/>
      </w:tabs>
      <w:rPr>
        <w:rFonts w:ascii="Arial Narrow" w:hAnsi="Arial Narrow"/>
        <w:sz w:val="18"/>
        <w:szCs w:val="18"/>
      </w:rPr>
    </w:pPr>
    <w:r>
      <w:rPr>
        <w:noProof/>
      </w:rPr>
      <w:drawing>
        <wp:anchor distT="152400" distB="152400" distL="152400" distR="152400" simplePos="0" relativeHeight="251657216" behindDoc="1" locked="0" layoutInCell="1" allowOverlap="1" wp14:anchorId="6770AF00" wp14:editId="68F68AA9">
          <wp:simplePos x="0" y="0"/>
          <wp:positionH relativeFrom="page">
            <wp:posOffset>5753734</wp:posOffset>
          </wp:positionH>
          <wp:positionV relativeFrom="page">
            <wp:posOffset>457834</wp:posOffset>
          </wp:positionV>
          <wp:extent cx="899795" cy="471805"/>
          <wp:effectExtent l="0" t="0" r="0" b="0"/>
          <wp:wrapNone/>
          <wp:docPr id="1073741825" name="officeArt object" descr="image1.png"/>
          <wp:cNvGraphicFramePr/>
          <a:graphic xmlns:a="http://schemas.openxmlformats.org/drawingml/2006/main">
            <a:graphicData uri="http://schemas.openxmlformats.org/drawingml/2006/picture">
              <pic:pic xmlns:pic="http://schemas.openxmlformats.org/drawingml/2006/picture">
                <pic:nvPicPr>
                  <pic:cNvPr id="1073741825" name="image1.png" descr="image1.png"/>
                  <pic:cNvPicPr>
                    <a:picLocks noChangeAspect="1"/>
                  </pic:cNvPicPr>
                </pic:nvPicPr>
                <pic:blipFill>
                  <a:blip r:embed="rId1">
                    <a:extLst/>
                  </a:blip>
                  <a:stretch>
                    <a:fillRect/>
                  </a:stretch>
                </pic:blipFill>
                <pic:spPr>
                  <a:xfrm>
                    <a:off x="0" y="0"/>
                    <a:ext cx="899795" cy="471805"/>
                  </a:xfrm>
                  <a:prstGeom prst="rect">
                    <a:avLst/>
                  </a:prstGeom>
                  <a:ln w="12700" cap="flat">
                    <a:noFill/>
                    <a:miter lim="400000"/>
                  </a:ln>
                  <a:effectLst/>
                </pic:spPr>
              </pic:pic>
            </a:graphicData>
          </a:graphic>
        </wp:anchor>
      </w:drawing>
    </w:r>
  </w:p>
  <w:p w14:paraId="50072906" w14:textId="77777777" w:rsidR="00F0767E" w:rsidRDefault="00F0767E">
    <w:pPr>
      <w:pStyle w:val="Kopfzeile"/>
      <w:tabs>
        <w:tab w:val="clear" w:pos="4536"/>
        <w:tab w:val="clear" w:pos="9072"/>
      </w:tabs>
      <w:rPr>
        <w:rFonts w:ascii="Arial Narrow" w:hAnsi="Arial Narrow"/>
        <w:sz w:val="18"/>
        <w:szCs w:val="18"/>
      </w:rPr>
    </w:pPr>
  </w:p>
  <w:p w14:paraId="3DBDAF22" w14:textId="571B4188" w:rsidR="00F0767E" w:rsidRPr="00884F69" w:rsidRDefault="00637EFF">
    <w:pPr>
      <w:pStyle w:val="Kopfzeile"/>
      <w:tabs>
        <w:tab w:val="clear" w:pos="4536"/>
        <w:tab w:val="clear" w:pos="9072"/>
      </w:tabs>
      <w:rPr>
        <w:sz w:val="16"/>
        <w:szCs w:val="16"/>
      </w:rPr>
    </w:pPr>
    <w:r w:rsidRPr="00884F69">
      <w:rPr>
        <w:rFonts w:ascii="Arial Narrow" w:hAnsi="Arial Narrow"/>
        <w:sz w:val="16"/>
        <w:szCs w:val="16"/>
      </w:rPr>
      <w:t xml:space="preserve">Seite </w:t>
    </w:r>
    <w:r w:rsidRPr="00884F69">
      <w:rPr>
        <w:rFonts w:ascii="Arial Narrow" w:eastAsia="Arial Narrow" w:hAnsi="Arial Narrow" w:cs="Arial Narrow"/>
        <w:sz w:val="16"/>
        <w:szCs w:val="16"/>
      </w:rPr>
      <w:fldChar w:fldCharType="begin"/>
    </w:r>
    <w:r w:rsidRPr="00884F69">
      <w:rPr>
        <w:rFonts w:ascii="Arial Narrow" w:eastAsia="Arial Narrow" w:hAnsi="Arial Narrow" w:cs="Arial Narrow"/>
        <w:sz w:val="16"/>
        <w:szCs w:val="16"/>
      </w:rPr>
      <w:instrText xml:space="preserve"> PAGE </w:instrText>
    </w:r>
    <w:r w:rsidRPr="00884F69">
      <w:rPr>
        <w:rFonts w:ascii="Arial Narrow" w:eastAsia="Arial Narrow" w:hAnsi="Arial Narrow" w:cs="Arial Narrow"/>
        <w:sz w:val="16"/>
        <w:szCs w:val="16"/>
      </w:rPr>
      <w:fldChar w:fldCharType="separate"/>
    </w:r>
    <w:r w:rsidR="00E66870">
      <w:rPr>
        <w:rFonts w:ascii="Arial Narrow" w:eastAsia="Arial Narrow" w:hAnsi="Arial Narrow" w:cs="Arial Narrow"/>
        <w:noProof/>
        <w:sz w:val="16"/>
        <w:szCs w:val="16"/>
      </w:rPr>
      <w:t>5</w:t>
    </w:r>
    <w:r w:rsidRPr="00884F69">
      <w:rPr>
        <w:rFonts w:ascii="Arial Narrow" w:eastAsia="Arial Narrow" w:hAnsi="Arial Narrow" w:cs="Arial Narrow"/>
        <w:sz w:val="16"/>
        <w:szCs w:val="16"/>
      </w:rPr>
      <w:fldChar w:fldCharType="end"/>
    </w:r>
    <w:r w:rsidRPr="00884F69">
      <w:rPr>
        <w:rFonts w:ascii="Arial Narrow" w:hAnsi="Arial Narrow"/>
        <w:sz w:val="16"/>
        <w:szCs w:val="16"/>
      </w:rPr>
      <w:t xml:space="preserve">: </w:t>
    </w:r>
    <w:r w:rsidR="00007D09" w:rsidRPr="00884F69">
      <w:rPr>
        <w:rFonts w:ascii="Arial Narrow" w:hAnsi="Arial Narrow"/>
        <w:sz w:val="16"/>
        <w:szCs w:val="16"/>
      </w:rPr>
      <w:t xml:space="preserve">Pressemeldung Digital </w:t>
    </w:r>
    <w:proofErr w:type="spellStart"/>
    <w:r w:rsidR="00007D09" w:rsidRPr="00884F69">
      <w:rPr>
        <w:rFonts w:ascii="Arial Narrow" w:hAnsi="Arial Narrow"/>
        <w:sz w:val="16"/>
        <w:szCs w:val="16"/>
      </w:rPr>
      <w:t>Twin</w:t>
    </w:r>
    <w:proofErr w:type="spellEnd"/>
    <w:r w:rsidR="00007D09" w:rsidRPr="00884F69">
      <w:rPr>
        <w:rFonts w:ascii="Arial Narrow" w:hAnsi="Arial Narrow"/>
        <w:sz w:val="16"/>
        <w:szCs w:val="16"/>
      </w:rPr>
      <w:t>-Plattform</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CA60A" w14:textId="77777777" w:rsidR="00F0767E" w:rsidRDefault="00637EFF">
    <w:pPr>
      <w:pStyle w:val="Kopfzeile"/>
      <w:tabs>
        <w:tab w:val="clear" w:pos="9072"/>
        <w:tab w:val="right" w:pos="7060"/>
      </w:tabs>
      <w:ind w:left="1128" w:firstLine="4536"/>
    </w:pPr>
    <w:r>
      <w:rPr>
        <w:noProof/>
      </w:rPr>
      <w:drawing>
        <wp:anchor distT="152400" distB="152400" distL="152400" distR="152400" simplePos="0" relativeHeight="251658240" behindDoc="1" locked="0" layoutInCell="1" allowOverlap="1" wp14:anchorId="5532524E" wp14:editId="068C5D2C">
          <wp:simplePos x="0" y="0"/>
          <wp:positionH relativeFrom="page">
            <wp:posOffset>5764529</wp:posOffset>
          </wp:positionH>
          <wp:positionV relativeFrom="page">
            <wp:posOffset>716280</wp:posOffset>
          </wp:positionV>
          <wp:extent cx="899795" cy="471805"/>
          <wp:effectExtent l="0" t="0" r="0" b="0"/>
          <wp:wrapNone/>
          <wp:docPr id="1073741826" name="officeArt object" descr="image1.png"/>
          <wp:cNvGraphicFramePr/>
          <a:graphic xmlns:a="http://schemas.openxmlformats.org/drawingml/2006/main">
            <a:graphicData uri="http://schemas.openxmlformats.org/drawingml/2006/picture">
              <pic:pic xmlns:pic="http://schemas.openxmlformats.org/drawingml/2006/picture">
                <pic:nvPicPr>
                  <pic:cNvPr id="1073741826" name="image1.png" descr="image1.png"/>
                  <pic:cNvPicPr>
                    <a:picLocks noChangeAspect="1"/>
                  </pic:cNvPicPr>
                </pic:nvPicPr>
                <pic:blipFill>
                  <a:blip r:embed="rId1">
                    <a:extLst/>
                  </a:blip>
                  <a:stretch>
                    <a:fillRect/>
                  </a:stretch>
                </pic:blipFill>
                <pic:spPr>
                  <a:xfrm>
                    <a:off x="0" y="0"/>
                    <a:ext cx="899795" cy="471805"/>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67E"/>
    <w:rsid w:val="00007D09"/>
    <w:rsid w:val="001A5F65"/>
    <w:rsid w:val="0024031A"/>
    <w:rsid w:val="00357AAC"/>
    <w:rsid w:val="004412B0"/>
    <w:rsid w:val="0044623E"/>
    <w:rsid w:val="005B0D70"/>
    <w:rsid w:val="005D6DB4"/>
    <w:rsid w:val="00637EFF"/>
    <w:rsid w:val="00741C3E"/>
    <w:rsid w:val="00756BCF"/>
    <w:rsid w:val="007B0F3B"/>
    <w:rsid w:val="00884F69"/>
    <w:rsid w:val="008E4924"/>
    <w:rsid w:val="00B0180C"/>
    <w:rsid w:val="00B61A37"/>
    <w:rsid w:val="00B854EA"/>
    <w:rsid w:val="00E2708B"/>
    <w:rsid w:val="00E66870"/>
    <w:rsid w:val="00F0767E"/>
    <w:rsid w:val="00F2009D"/>
    <w:rsid w:val="00FD626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C8015"/>
  <w15:docId w15:val="{B7747D98-41CB-4283-B179-51FE46FD3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sz w:val="24"/>
      <w:szCs w:val="24"/>
      <w:lang w:val="en-US" w:eastAsia="en-US"/>
    </w:rPr>
  </w:style>
  <w:style w:type="paragraph" w:styleId="berschrift1">
    <w:name w:val="heading 1"/>
    <w:next w:val="Text"/>
    <w:pPr>
      <w:keepNext/>
      <w:suppressAutoHyphens/>
      <w:outlineLvl w:val="0"/>
    </w:pPr>
    <w:rPr>
      <w:rFonts w:ascii="Arial" w:hAnsi="Arial" w:cs="Arial Unicode MS"/>
      <w:b/>
      <w:bCs/>
      <w:color w:val="000000"/>
      <w:sz w:val="32"/>
      <w:szCs w:val="32"/>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suppressAutoHyphens/>
    </w:pPr>
    <w:rPr>
      <w:rFonts w:ascii="Courier (W1)" w:eastAsia="Courier (W1)" w:hAnsi="Courier (W1)" w:cs="Courier (W1)"/>
      <w:color w:val="000000"/>
      <w:sz w:val="24"/>
      <w:szCs w:val="24"/>
      <w:u w:color="000000"/>
    </w:rPr>
  </w:style>
  <w:style w:type="paragraph" w:customStyle="1" w:styleId="Kopf-undFuzeilen">
    <w:name w:val="Kopf- und Fußzeilen"/>
    <w:pPr>
      <w:tabs>
        <w:tab w:val="right" w:pos="9020"/>
      </w:tabs>
    </w:pPr>
    <w:rPr>
      <w:rFonts w:ascii="Arial Narrow" w:eastAsia="Arial Narrow" w:hAnsi="Arial Narrow" w:cs="Arial Narrow"/>
      <w:color w:val="000000"/>
      <w:sz w:val="22"/>
      <w:szCs w:val="22"/>
      <w14:textOutline w14:w="0" w14:cap="flat" w14:cmpd="sng" w14:algn="ctr">
        <w14:noFill/>
        <w14:prstDash w14:val="solid"/>
        <w14:bevel/>
      </w14:textOutline>
    </w:rPr>
  </w:style>
  <w:style w:type="paragraph" w:customStyle="1" w:styleId="Text">
    <w:name w:val="Text"/>
    <w:pPr>
      <w:suppressAutoHyphens/>
    </w:pPr>
    <w:rPr>
      <w:rFonts w:ascii="Courier (W1)" w:eastAsia="Courier (W1)" w:hAnsi="Courier (W1)" w:cs="Courier (W1)"/>
      <w:color w:val="000000"/>
      <w:sz w:val="24"/>
      <w:szCs w:val="24"/>
      <w:u w:color="000000"/>
      <w14:textOutline w14:w="0" w14:cap="flat" w14:cmpd="sng" w14:algn="ctr">
        <w14:noFill/>
        <w14:prstDash w14:val="solid"/>
        <w14:bevel/>
      </w14:textOutline>
    </w:rPr>
  </w:style>
  <w:style w:type="paragraph" w:styleId="Textkrper">
    <w:name w:val="Body Text"/>
    <w:pPr>
      <w:suppressAutoHyphens/>
      <w:jc w:val="both"/>
    </w:pPr>
    <w:rPr>
      <w:rFonts w:ascii="Courier New" w:eastAsia="Courier New" w:hAnsi="Courier New" w:cs="Courier New"/>
      <w:color w:val="000000"/>
      <w:sz w:val="24"/>
      <w:szCs w:val="24"/>
      <w:u w:color="000000"/>
    </w:rPr>
  </w:style>
  <w:style w:type="character" w:styleId="Kommentarzeichen">
    <w:name w:val="annotation reference"/>
    <w:basedOn w:val="Absatz-Standardschriftart"/>
    <w:uiPriority w:val="99"/>
    <w:semiHidden/>
    <w:unhideWhenUsed/>
    <w:rsid w:val="008E4924"/>
    <w:rPr>
      <w:sz w:val="16"/>
      <w:szCs w:val="16"/>
    </w:rPr>
  </w:style>
  <w:style w:type="paragraph" w:styleId="Kommentartext">
    <w:name w:val="annotation text"/>
    <w:basedOn w:val="Standard"/>
    <w:link w:val="KommentartextZchn"/>
    <w:uiPriority w:val="99"/>
    <w:semiHidden/>
    <w:unhideWhenUsed/>
    <w:rsid w:val="008E4924"/>
    <w:rPr>
      <w:sz w:val="20"/>
      <w:szCs w:val="20"/>
    </w:rPr>
  </w:style>
  <w:style w:type="character" w:customStyle="1" w:styleId="KommentartextZchn">
    <w:name w:val="Kommentartext Zchn"/>
    <w:basedOn w:val="Absatz-Standardschriftart"/>
    <w:link w:val="Kommentartext"/>
    <w:uiPriority w:val="99"/>
    <w:semiHidden/>
    <w:rsid w:val="008E4924"/>
    <w:rPr>
      <w:lang w:val="en-US" w:eastAsia="en-US"/>
    </w:rPr>
  </w:style>
  <w:style w:type="paragraph" w:styleId="Kommentarthema">
    <w:name w:val="annotation subject"/>
    <w:basedOn w:val="Kommentartext"/>
    <w:next w:val="Kommentartext"/>
    <w:link w:val="KommentarthemaZchn"/>
    <w:uiPriority w:val="99"/>
    <w:semiHidden/>
    <w:unhideWhenUsed/>
    <w:rsid w:val="008E4924"/>
    <w:rPr>
      <w:b/>
      <w:bCs/>
    </w:rPr>
  </w:style>
  <w:style w:type="character" w:customStyle="1" w:styleId="KommentarthemaZchn">
    <w:name w:val="Kommentarthema Zchn"/>
    <w:basedOn w:val="KommentartextZchn"/>
    <w:link w:val="Kommentarthema"/>
    <w:uiPriority w:val="99"/>
    <w:semiHidden/>
    <w:rsid w:val="008E4924"/>
    <w:rPr>
      <w:b/>
      <w:bCs/>
      <w:lang w:val="en-US" w:eastAsia="en-US"/>
    </w:rPr>
  </w:style>
  <w:style w:type="paragraph" w:styleId="Sprechblasentext">
    <w:name w:val="Balloon Text"/>
    <w:basedOn w:val="Standard"/>
    <w:link w:val="SprechblasentextZchn"/>
    <w:uiPriority w:val="99"/>
    <w:semiHidden/>
    <w:unhideWhenUsed/>
    <w:rsid w:val="008E492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E4924"/>
    <w:rPr>
      <w:rFonts w:ascii="Segoe UI" w:hAnsi="Segoe UI" w:cs="Segoe UI"/>
      <w:sz w:val="18"/>
      <w:szCs w:val="18"/>
      <w:lang w:val="en-US" w:eastAsia="en-US"/>
    </w:rPr>
  </w:style>
  <w:style w:type="paragraph" w:styleId="Fuzeile">
    <w:name w:val="footer"/>
    <w:basedOn w:val="Standard"/>
    <w:link w:val="FuzeileZchn"/>
    <w:uiPriority w:val="99"/>
    <w:unhideWhenUsed/>
    <w:rsid w:val="00007D09"/>
    <w:pPr>
      <w:tabs>
        <w:tab w:val="center" w:pos="4513"/>
        <w:tab w:val="right" w:pos="9026"/>
      </w:tabs>
    </w:pPr>
  </w:style>
  <w:style w:type="character" w:customStyle="1" w:styleId="FuzeileZchn">
    <w:name w:val="Fußzeile Zchn"/>
    <w:basedOn w:val="Absatz-Standardschriftart"/>
    <w:link w:val="Fuzeile"/>
    <w:uiPriority w:val="99"/>
    <w:rsid w:val="00007D09"/>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r-stahl.com/digitaltwin"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a:majorFont>
        <a:latin typeface="Arial Narrow"/>
        <a:ea typeface="Arial Narrow"/>
        <a:cs typeface="Arial Narrow"/>
      </a:majorFont>
      <a:minorFont>
        <a:latin typeface="Arial Narrow"/>
        <a:ea typeface="Arial Narrow"/>
        <a:cs typeface="Arial Narrow"/>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906</Words>
  <Characters>5708</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R. STAHL Aktiengesellschaft</Company>
  <LinksUpToDate>false</LinksUpToDate>
  <CharactersWithSpaces>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 Kerstin</dc:creator>
  <cp:lastModifiedBy>Wolf, Kerstin</cp:lastModifiedBy>
  <cp:revision>10</cp:revision>
  <cp:lastPrinted>2024-05-28T06:57:00Z</cp:lastPrinted>
  <dcterms:created xsi:type="dcterms:W3CDTF">2024-05-28T06:13:00Z</dcterms:created>
  <dcterms:modified xsi:type="dcterms:W3CDTF">2024-06-04T13:26:00Z</dcterms:modified>
</cp:coreProperties>
</file>