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9" w:rsidRDefault="00EF78C9" w:rsidP="00EF78C9">
      <w:pPr>
        <w:shd w:val="clear" w:color="auto" w:fill="FFFFFF"/>
        <w:spacing w:after="345" w:line="510" w:lineRule="atLeast"/>
        <w:jc w:val="right"/>
        <w:outlineLvl w:val="1"/>
        <w:rPr>
          <w:rFonts w:ascii="Times New Roman" w:eastAsia="Times New Roman" w:hAnsi="Times New Roman" w:cs="Times New Roman"/>
          <w:caps/>
          <w:sz w:val="45"/>
          <w:szCs w:val="45"/>
          <w:lang w:eastAsia="de-DE"/>
        </w:rPr>
      </w:pPr>
      <w:bookmarkStart w:id="0" w:name="_GoBack"/>
      <w:bookmarkEnd w:id="0"/>
      <w:r>
        <w:rPr>
          <w:noProof/>
          <w:lang w:eastAsia="de-DE"/>
        </w:rPr>
        <w:drawing>
          <wp:inline distT="0" distB="0" distL="0" distR="0" wp14:anchorId="0C78D1F3" wp14:editId="069D2C2E">
            <wp:extent cx="1065251" cy="603733"/>
            <wp:effectExtent l="0" t="0" r="1905" b="6350"/>
            <wp:docPr id="1" name="Bild 1" descr="https://www--stahl--de.s-cms01.stahl.de/fileadmin/Dateien/extranet/Logos/Logos_rv19/RGB/R_STAHL_Logo_Frei_RGB_Siz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hl--de.s-cms01.stahl.de/fileadmin/Dateien/extranet/Logos/Logos_rv19/RGB/R_STAHL_Logo_Frei_RGB_Size_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536" cy="618630"/>
                    </a:xfrm>
                    <a:prstGeom prst="rect">
                      <a:avLst/>
                    </a:prstGeom>
                    <a:noFill/>
                    <a:ln>
                      <a:noFill/>
                    </a:ln>
                  </pic:spPr>
                </pic:pic>
              </a:graphicData>
            </a:graphic>
          </wp:inline>
        </w:drawing>
      </w:r>
    </w:p>
    <w:p w:rsidR="00EF78C9" w:rsidRDefault="00EF78C9" w:rsidP="00EF78C9">
      <w:pPr>
        <w:shd w:val="clear" w:color="auto" w:fill="FFFFFF"/>
        <w:spacing w:after="345" w:line="510" w:lineRule="atLeast"/>
        <w:outlineLvl w:val="1"/>
        <w:rPr>
          <w:rFonts w:ascii="Helvetica" w:eastAsia="Times New Roman" w:hAnsi="Helvetica" w:cs="Times New Roman"/>
          <w:b/>
          <w:color w:val="072A5B"/>
          <w:spacing w:val="6"/>
          <w:sz w:val="32"/>
          <w:szCs w:val="32"/>
          <w:lang w:eastAsia="de-DE"/>
        </w:rPr>
      </w:pPr>
    </w:p>
    <w:p w:rsidR="00EF78C9" w:rsidRPr="006D12F6" w:rsidRDefault="006D12F6" w:rsidP="00EF78C9">
      <w:pPr>
        <w:shd w:val="clear" w:color="auto" w:fill="FFFFFF"/>
        <w:spacing w:after="345" w:line="510" w:lineRule="atLeast"/>
        <w:outlineLvl w:val="1"/>
        <w:rPr>
          <w:rFonts w:ascii="Helvetica" w:eastAsia="Times New Roman" w:hAnsi="Helvetica" w:cs="Times New Roman"/>
          <w:b/>
          <w:color w:val="072A5B"/>
          <w:spacing w:val="6"/>
          <w:sz w:val="32"/>
          <w:szCs w:val="32"/>
          <w:lang w:val="en-US" w:eastAsia="de-DE"/>
        </w:rPr>
      </w:pPr>
      <w:r>
        <w:rPr>
          <w:rFonts w:ascii="Helvetica" w:eastAsia="Times New Roman" w:hAnsi="Helvetica" w:cs="Times New Roman"/>
          <w:b/>
          <w:color w:val="072A5B"/>
          <w:spacing w:val="6"/>
          <w:sz w:val="32"/>
          <w:szCs w:val="32"/>
          <w:lang w:val="en-US" w:eastAsia="de-DE"/>
        </w:rPr>
        <w:t>CORPORATE GOVERNANCE PRACTICES</w:t>
      </w:r>
    </w:p>
    <w:p w:rsidR="006D12F6" w:rsidRPr="006D12F6" w:rsidRDefault="006D12F6" w:rsidP="006D12F6">
      <w:pPr>
        <w:pStyle w:val="StandardWeb"/>
        <w:shd w:val="clear" w:color="auto" w:fill="FFFFFF"/>
        <w:spacing w:before="0" w:beforeAutospacing="0" w:after="420" w:afterAutospacing="0" w:line="315" w:lineRule="atLeast"/>
        <w:rPr>
          <w:rFonts w:ascii="Helvetica" w:hAnsi="Helvetica" w:cs="Helvetica"/>
          <w:color w:val="072A5B"/>
          <w:spacing w:val="6"/>
          <w:sz w:val="26"/>
          <w:szCs w:val="26"/>
          <w:lang w:val="en-US"/>
        </w:rPr>
      </w:pPr>
      <w:r w:rsidRPr="006D12F6">
        <w:rPr>
          <w:rFonts w:ascii="Helvetica" w:hAnsi="Helvetica" w:cs="Helvetica"/>
          <w:color w:val="072A5B"/>
          <w:spacing w:val="6"/>
          <w:sz w:val="26"/>
          <w:szCs w:val="26"/>
          <w:lang w:val="en-US"/>
        </w:rPr>
        <w:t xml:space="preserve">The company implements all corporate governance practices required by law. In addition, reference </w:t>
      </w:r>
      <w:proofErr w:type="gramStart"/>
      <w:r w:rsidRPr="006D12F6">
        <w:rPr>
          <w:rFonts w:ascii="Helvetica" w:hAnsi="Helvetica" w:cs="Helvetica"/>
          <w:color w:val="072A5B"/>
          <w:spacing w:val="6"/>
          <w:sz w:val="26"/>
          <w:szCs w:val="26"/>
          <w:lang w:val="en-US"/>
        </w:rPr>
        <w:t>must be made</w:t>
      </w:r>
      <w:proofErr w:type="gramEnd"/>
      <w:r w:rsidRPr="006D12F6">
        <w:rPr>
          <w:rFonts w:ascii="Helvetica" w:hAnsi="Helvetica" w:cs="Helvetica"/>
          <w:color w:val="072A5B"/>
          <w:spacing w:val="6"/>
          <w:sz w:val="26"/>
          <w:szCs w:val="26"/>
          <w:lang w:val="en-US"/>
        </w:rPr>
        <w:t xml:space="preserve"> in particular to the current Code of conduct from 2016. It applies across the Group and its contents </w:t>
      </w:r>
      <w:proofErr w:type="gramStart"/>
      <w:r w:rsidRPr="006D12F6">
        <w:rPr>
          <w:rFonts w:ascii="Helvetica" w:hAnsi="Helvetica" w:cs="Helvetica"/>
          <w:color w:val="072A5B"/>
          <w:spacing w:val="6"/>
          <w:sz w:val="26"/>
          <w:szCs w:val="26"/>
          <w:lang w:val="en-US"/>
        </w:rPr>
        <w:t>are trained</w:t>
      </w:r>
      <w:proofErr w:type="gramEnd"/>
      <w:r w:rsidRPr="006D12F6">
        <w:rPr>
          <w:rFonts w:ascii="Helvetica" w:hAnsi="Helvetica" w:cs="Helvetica"/>
          <w:color w:val="072A5B"/>
          <w:spacing w:val="6"/>
          <w:sz w:val="26"/>
          <w:szCs w:val="26"/>
          <w:lang w:val="en-US"/>
        </w:rPr>
        <w:t xml:space="preserve"> worldwide. In 2018, all Employees across the world </w:t>
      </w:r>
      <w:proofErr w:type="gramStart"/>
      <w:r w:rsidRPr="006D12F6">
        <w:rPr>
          <w:rFonts w:ascii="Helvetica" w:hAnsi="Helvetica" w:cs="Helvetica"/>
          <w:color w:val="072A5B"/>
          <w:spacing w:val="6"/>
          <w:sz w:val="26"/>
          <w:szCs w:val="26"/>
          <w:lang w:val="en-US"/>
        </w:rPr>
        <w:t>were instructed</w:t>
      </w:r>
      <w:proofErr w:type="gramEnd"/>
      <w:r w:rsidRPr="006D12F6">
        <w:rPr>
          <w:rFonts w:ascii="Helvetica" w:hAnsi="Helvetica" w:cs="Helvetica"/>
          <w:color w:val="072A5B"/>
          <w:spacing w:val="6"/>
          <w:sz w:val="26"/>
          <w:szCs w:val="26"/>
          <w:lang w:val="en-US"/>
        </w:rPr>
        <w:t xml:space="preserve"> to sign in to comply with this code. The code of conduct </w:t>
      </w:r>
      <w:proofErr w:type="gramStart"/>
      <w:r w:rsidRPr="006D12F6">
        <w:rPr>
          <w:rFonts w:ascii="Helvetica" w:hAnsi="Helvetica" w:cs="Helvetica"/>
          <w:color w:val="072A5B"/>
          <w:spacing w:val="6"/>
          <w:sz w:val="26"/>
          <w:szCs w:val="26"/>
          <w:lang w:val="en-US"/>
        </w:rPr>
        <w:t>is provided</w:t>
      </w:r>
      <w:proofErr w:type="gramEnd"/>
      <w:r w:rsidRPr="006D12F6">
        <w:rPr>
          <w:rFonts w:ascii="Helvetica" w:hAnsi="Helvetica" w:cs="Helvetica"/>
          <w:color w:val="072A5B"/>
          <w:spacing w:val="6"/>
          <w:sz w:val="26"/>
          <w:szCs w:val="26"/>
          <w:lang w:val="en-US"/>
        </w:rPr>
        <w:t> </w:t>
      </w:r>
      <w:r w:rsidR="003722E7">
        <w:fldChar w:fldCharType="begin"/>
      </w:r>
      <w:r w:rsidR="003722E7" w:rsidRPr="003722E7">
        <w:rPr>
          <w:lang w:val="en-US"/>
        </w:rPr>
        <w:instrText xml:space="preserve"> HYPERLINK "https://r-stahl.com/en/global/corporate/investor-relations/corporate-governance/code-of-conduct/" </w:instrText>
      </w:r>
      <w:r w:rsidR="003722E7">
        <w:fldChar w:fldCharType="separate"/>
      </w:r>
      <w:r w:rsidRPr="006D12F6">
        <w:rPr>
          <w:rStyle w:val="Hyperlink"/>
          <w:rFonts w:ascii="Helvetica" w:hAnsi="Helvetica" w:cs="Helvetica"/>
          <w:b/>
          <w:bCs/>
          <w:color w:val="072A5B"/>
          <w:spacing w:val="6"/>
          <w:sz w:val="26"/>
          <w:szCs w:val="26"/>
          <w:lang w:val="en-US"/>
        </w:rPr>
        <w:t>here</w:t>
      </w:r>
      <w:r w:rsidR="003722E7">
        <w:rPr>
          <w:rStyle w:val="Hyperlink"/>
          <w:rFonts w:ascii="Helvetica" w:hAnsi="Helvetica" w:cs="Helvetica"/>
          <w:b/>
          <w:bCs/>
          <w:color w:val="072A5B"/>
          <w:spacing w:val="6"/>
          <w:sz w:val="26"/>
          <w:szCs w:val="26"/>
          <w:lang w:val="en-US"/>
        </w:rPr>
        <w:fldChar w:fldCharType="end"/>
      </w:r>
      <w:r w:rsidRPr="006D12F6">
        <w:rPr>
          <w:rFonts w:ascii="Helvetica" w:hAnsi="Helvetica" w:cs="Helvetica"/>
          <w:color w:val="072A5B"/>
          <w:spacing w:val="6"/>
          <w:sz w:val="26"/>
          <w:szCs w:val="26"/>
          <w:lang w:val="en-US"/>
        </w:rPr>
        <w:t xml:space="preserve">. In addition, </w:t>
      </w:r>
      <w:proofErr w:type="gramStart"/>
      <w:r w:rsidRPr="006D12F6">
        <w:rPr>
          <w:rFonts w:ascii="Helvetica" w:hAnsi="Helvetica" w:cs="Helvetica"/>
          <w:color w:val="072A5B"/>
          <w:spacing w:val="6"/>
          <w:sz w:val="26"/>
          <w:szCs w:val="26"/>
          <w:lang w:val="en-US"/>
        </w:rPr>
        <w:t>all Group employees were obliged, by their signature</w:t>
      </w:r>
      <w:proofErr w:type="gramEnd"/>
      <w:r w:rsidRPr="006D12F6">
        <w:rPr>
          <w:rFonts w:ascii="Helvetica" w:hAnsi="Helvetica" w:cs="Helvetica"/>
          <w:color w:val="072A5B"/>
          <w:spacing w:val="6"/>
          <w:sz w:val="26"/>
          <w:szCs w:val="26"/>
          <w:lang w:val="en-US"/>
        </w:rPr>
        <w:t>, to comply with the Code of Conduct.</w:t>
      </w:r>
    </w:p>
    <w:p w:rsidR="006D12F6" w:rsidRPr="006D12F6" w:rsidRDefault="006D12F6" w:rsidP="006D12F6">
      <w:pPr>
        <w:pStyle w:val="StandardWeb"/>
        <w:shd w:val="clear" w:color="auto" w:fill="FFFFFF"/>
        <w:spacing w:before="0" w:beforeAutospacing="0" w:after="420" w:afterAutospacing="0" w:line="315" w:lineRule="atLeast"/>
        <w:rPr>
          <w:rFonts w:ascii="Helvetica" w:hAnsi="Helvetica" w:cs="Helvetica"/>
          <w:color w:val="072A5B"/>
          <w:spacing w:val="6"/>
          <w:sz w:val="26"/>
          <w:szCs w:val="26"/>
          <w:lang w:val="en-US"/>
        </w:rPr>
      </w:pPr>
      <w:r w:rsidRPr="006D12F6">
        <w:rPr>
          <w:rFonts w:ascii="Helvetica" w:hAnsi="Helvetica" w:cs="Helvetica"/>
          <w:color w:val="072A5B"/>
          <w:spacing w:val="6"/>
          <w:sz w:val="26"/>
          <w:szCs w:val="26"/>
          <w:lang w:val="en-US"/>
        </w:rPr>
        <w:t xml:space="preserve">In addition, once a year, all managerial staff in the R. STAHL Group must submit an individual, written declaration to the effect that they will neither become involved in, nor tolerate any form of corruption. This declaration also includes an obligation </w:t>
      </w:r>
      <w:proofErr w:type="gramStart"/>
      <w:r w:rsidRPr="006D12F6">
        <w:rPr>
          <w:rFonts w:ascii="Helvetica" w:hAnsi="Helvetica" w:cs="Helvetica"/>
          <w:color w:val="072A5B"/>
          <w:spacing w:val="6"/>
          <w:sz w:val="26"/>
          <w:szCs w:val="26"/>
          <w:lang w:val="en-US"/>
        </w:rPr>
        <w:t>to fully comply</w:t>
      </w:r>
      <w:proofErr w:type="gramEnd"/>
      <w:r w:rsidRPr="006D12F6">
        <w:rPr>
          <w:rFonts w:ascii="Helvetica" w:hAnsi="Helvetica" w:cs="Helvetica"/>
          <w:color w:val="072A5B"/>
          <w:spacing w:val="6"/>
          <w:sz w:val="26"/>
          <w:szCs w:val="26"/>
          <w:lang w:val="en-US"/>
        </w:rPr>
        <w:t xml:space="preserve"> with competition law.</w:t>
      </w:r>
    </w:p>
    <w:p w:rsidR="006D12F6" w:rsidRPr="006D12F6" w:rsidRDefault="006D12F6" w:rsidP="006D12F6">
      <w:pPr>
        <w:pStyle w:val="StandardWeb"/>
        <w:shd w:val="clear" w:color="auto" w:fill="FFFFFF"/>
        <w:spacing w:before="0" w:beforeAutospacing="0" w:after="0" w:afterAutospacing="0" w:line="315" w:lineRule="atLeast"/>
        <w:rPr>
          <w:rFonts w:ascii="Helvetica" w:hAnsi="Helvetica" w:cs="Helvetica"/>
          <w:color w:val="072A5B"/>
          <w:spacing w:val="6"/>
          <w:sz w:val="26"/>
          <w:szCs w:val="26"/>
          <w:lang w:val="en-US"/>
        </w:rPr>
      </w:pPr>
      <w:r w:rsidRPr="006D12F6">
        <w:rPr>
          <w:rFonts w:ascii="Helvetica" w:hAnsi="Helvetica" w:cs="Helvetica"/>
          <w:color w:val="072A5B"/>
          <w:spacing w:val="6"/>
          <w:sz w:val="26"/>
          <w:szCs w:val="26"/>
          <w:lang w:val="en-US"/>
        </w:rPr>
        <w:t>Lastly, there are numerous standards, pertaining to Finance and IT in particular, that regulate organizational procedures within the Group.</w:t>
      </w:r>
    </w:p>
    <w:p w:rsidR="00D01779" w:rsidRPr="006D12F6" w:rsidRDefault="003722E7" w:rsidP="000F58AD">
      <w:pPr>
        <w:jc w:val="both"/>
        <w:rPr>
          <w:lang w:val="en-US"/>
        </w:rPr>
      </w:pPr>
    </w:p>
    <w:p w:rsidR="00EF78C9" w:rsidRPr="006D12F6" w:rsidRDefault="00EF78C9">
      <w:pPr>
        <w:rPr>
          <w:lang w:val="en-US"/>
        </w:rPr>
      </w:pPr>
    </w:p>
    <w:p w:rsidR="00EF78C9" w:rsidRPr="00EF78C9" w:rsidRDefault="00EF78C9">
      <w:pPr>
        <w:rPr>
          <w:rFonts w:ascii="Helvetica" w:eastAsia="Times New Roman" w:hAnsi="Helvetica" w:cs="Times New Roman"/>
          <w:color w:val="072A5B"/>
          <w:spacing w:val="6"/>
          <w:sz w:val="16"/>
          <w:szCs w:val="16"/>
          <w:lang w:eastAsia="de-DE"/>
        </w:rPr>
      </w:pPr>
      <w:r w:rsidRPr="00EF78C9">
        <w:rPr>
          <w:rFonts w:ascii="Helvetica" w:eastAsia="Times New Roman" w:hAnsi="Helvetica" w:cs="Times New Roman"/>
          <w:color w:val="072A5B"/>
          <w:spacing w:val="6"/>
          <w:sz w:val="16"/>
          <w:szCs w:val="16"/>
          <w:lang w:eastAsia="de-DE"/>
        </w:rPr>
        <w:t>(2019)</w:t>
      </w:r>
    </w:p>
    <w:sectPr w:rsidR="00EF78C9" w:rsidRPr="00EF7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formatting="1" w:enforcement="1" w:cryptProviderType="rsaAES" w:cryptAlgorithmClass="hash" w:cryptAlgorithmType="typeAny" w:cryptAlgorithmSid="14" w:cryptSpinCount="100000" w:hash="EfHO6h2qyYTcbggzMVRDNyTMRUCZrPBW97E90akPSb76bbxLK//ziUjasMrDXgj6o0ABaENVz3UrqTnqfM70gQ==" w:salt="KjCTk+lh1zPA2R2FOEDzG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9"/>
    <w:rsid w:val="00070784"/>
    <w:rsid w:val="000F58AD"/>
    <w:rsid w:val="00346B7F"/>
    <w:rsid w:val="00364E2E"/>
    <w:rsid w:val="003722E7"/>
    <w:rsid w:val="004245AA"/>
    <w:rsid w:val="006D12F6"/>
    <w:rsid w:val="00914DAB"/>
    <w:rsid w:val="00B93C9C"/>
    <w:rsid w:val="00EF7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0BB7-7BBF-4F42-9573-564C6C1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58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D12F6"/>
    <w:rPr>
      <w:b/>
      <w:bCs/>
    </w:rPr>
  </w:style>
  <w:style w:type="character" w:styleId="Hyperlink">
    <w:name w:val="Hyperlink"/>
    <w:basedOn w:val="Absatz-Standardschriftart"/>
    <w:uiPriority w:val="99"/>
    <w:semiHidden/>
    <w:unhideWhenUsed/>
    <w:rsid w:val="006D1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572">
      <w:bodyDiv w:val="1"/>
      <w:marLeft w:val="0"/>
      <w:marRight w:val="0"/>
      <w:marTop w:val="0"/>
      <w:marBottom w:val="0"/>
      <w:divBdr>
        <w:top w:val="none" w:sz="0" w:space="0" w:color="auto"/>
        <w:left w:val="none" w:sz="0" w:space="0" w:color="auto"/>
        <w:bottom w:val="none" w:sz="0" w:space="0" w:color="auto"/>
        <w:right w:val="none" w:sz="0" w:space="0" w:color="auto"/>
      </w:divBdr>
    </w:div>
    <w:div w:id="1859856395">
      <w:bodyDiv w:val="1"/>
      <w:marLeft w:val="0"/>
      <w:marRight w:val="0"/>
      <w:marTop w:val="0"/>
      <w:marBottom w:val="0"/>
      <w:divBdr>
        <w:top w:val="none" w:sz="0" w:space="0" w:color="auto"/>
        <w:left w:val="none" w:sz="0" w:space="0" w:color="auto"/>
        <w:bottom w:val="none" w:sz="0" w:space="0" w:color="auto"/>
        <w:right w:val="none" w:sz="0" w:space="0" w:color="auto"/>
      </w:divBdr>
    </w:div>
    <w:div w:id="19274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914</Characters>
  <Application>Microsoft Office Word</Application>
  <DocSecurity>8</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Schrickel, Tanja</dc:creator>
  <cp:keywords/>
  <dc:description/>
  <cp:lastModifiedBy>Schiroky, Robin</cp:lastModifiedBy>
  <cp:revision>4</cp:revision>
  <dcterms:created xsi:type="dcterms:W3CDTF">2021-02-01T11:09:00Z</dcterms:created>
  <dcterms:modified xsi:type="dcterms:W3CDTF">2021-02-11T08:37:00Z</dcterms:modified>
</cp:coreProperties>
</file>